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E223" w14:textId="77777777" w:rsidR="00AC0A72" w:rsidRDefault="00AC0A72" w:rsidP="00AC0A72">
      <w:pPr>
        <w:shd w:val="clear" w:color="auto" w:fill="FFFFFF"/>
        <w:jc w:val="both"/>
        <w:rPr>
          <w:rFonts w:ascii="Tahoma" w:hAnsi="Tahoma" w:cs="Tahoma"/>
          <w:b/>
          <w:bCs/>
          <w:color w:val="00335C"/>
        </w:rPr>
      </w:pPr>
      <w:r>
        <w:rPr>
          <w:rFonts w:ascii="Tahoma" w:hAnsi="Tahoma" w:cs="Tahoma"/>
          <w:b/>
          <w:bCs/>
          <w:color w:val="00335C"/>
        </w:rPr>
        <w:t>Річна звітність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960"/>
        <w:gridCol w:w="8140"/>
      </w:tblGrid>
      <w:tr w:rsidR="00AC0A72" w14:paraId="2B95DED6" w14:textId="77777777" w:rsidTr="00AC0A72">
        <w:tc>
          <w:tcPr>
            <w:tcW w:w="0" w:type="auto"/>
            <w:shd w:val="clear" w:color="auto" w:fill="FFFFFF"/>
            <w:tcMar>
              <w:top w:w="150" w:type="dxa"/>
              <w:left w:w="150" w:type="dxa"/>
              <w:bottom w:w="150" w:type="dxa"/>
              <w:right w:w="150" w:type="dxa"/>
            </w:tcMar>
            <w:hideMark/>
          </w:tcPr>
          <w:p w14:paraId="7823339A" w14:textId="77777777" w:rsidR="00AC0A72" w:rsidRDefault="00AC0A72">
            <w:pPr>
              <w:spacing w:after="300"/>
              <w:jc w:val="center"/>
              <w:rPr>
                <w:rFonts w:ascii="Times New Roman" w:hAnsi="Times New Roman" w:cs="Times New Roman"/>
                <w:b/>
                <w:bCs/>
              </w:rPr>
            </w:pPr>
            <w:r>
              <w:rPr>
                <w:b/>
                <w:bCs/>
              </w:rPr>
              <w:t>Код за ЄДРПОУ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797F8172" w14:textId="77777777" w:rsidR="00AC0A72" w:rsidRDefault="00AC0A72">
            <w:pPr>
              <w:spacing w:after="300"/>
            </w:pPr>
            <w:r>
              <w:t>14181442</w:t>
            </w:r>
          </w:p>
        </w:tc>
      </w:tr>
      <w:tr w:rsidR="00AC0A72" w14:paraId="3D741D0C" w14:textId="77777777" w:rsidTr="00AC0A72">
        <w:tc>
          <w:tcPr>
            <w:tcW w:w="0" w:type="auto"/>
            <w:shd w:val="clear" w:color="auto" w:fill="FFFFFF"/>
            <w:tcMar>
              <w:top w:w="150" w:type="dxa"/>
              <w:left w:w="150" w:type="dxa"/>
              <w:bottom w:w="150" w:type="dxa"/>
              <w:right w:w="150" w:type="dxa"/>
            </w:tcMar>
            <w:hideMark/>
          </w:tcPr>
          <w:p w14:paraId="2F928B4A" w14:textId="77777777" w:rsidR="00AC0A72" w:rsidRDefault="00AC0A72">
            <w:pPr>
              <w:spacing w:after="300"/>
              <w:jc w:val="center"/>
              <w:rPr>
                <w:b/>
                <w:bCs/>
              </w:rPr>
            </w:pPr>
            <w:r>
              <w:rPr>
                <w:b/>
                <w:bCs/>
              </w:rPr>
              <w:t>Повне найменування емітента:</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23F65DAB" w14:textId="77777777" w:rsidR="00AC0A72" w:rsidRDefault="00AC0A72">
            <w:pPr>
              <w:spacing w:after="300"/>
            </w:pPr>
            <w:r>
              <w:t>ПРИВАТНЕ АКЦIОНЕРНЕ ТОВАРИСТВО "ТЕХНОЛОГ"</w:t>
            </w:r>
          </w:p>
        </w:tc>
      </w:tr>
      <w:tr w:rsidR="00AC0A72" w14:paraId="11AE33CF" w14:textId="77777777" w:rsidTr="00AC0A72">
        <w:tc>
          <w:tcPr>
            <w:tcW w:w="0" w:type="auto"/>
            <w:shd w:val="clear" w:color="auto" w:fill="FFFFFF"/>
            <w:tcMar>
              <w:top w:w="150" w:type="dxa"/>
              <w:left w:w="150" w:type="dxa"/>
              <w:bottom w:w="150" w:type="dxa"/>
              <w:right w:w="150" w:type="dxa"/>
            </w:tcMar>
            <w:hideMark/>
          </w:tcPr>
          <w:p w14:paraId="2A8B2A7B" w14:textId="77777777" w:rsidR="00AC0A72" w:rsidRDefault="00AC0A72">
            <w:pPr>
              <w:spacing w:after="300"/>
              <w:jc w:val="center"/>
              <w:rPr>
                <w:b/>
                <w:bCs/>
              </w:rPr>
            </w:pPr>
            <w:r>
              <w:rPr>
                <w:b/>
                <w:bCs/>
              </w:rPr>
              <w:t>Дата, на яку складено інформацію:</w:t>
            </w:r>
          </w:p>
        </w:tc>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7E97159" w14:textId="77777777" w:rsidR="00AC0A72" w:rsidRDefault="00AC0A72">
            <w:pPr>
              <w:spacing w:after="300"/>
            </w:pPr>
            <w:r>
              <w:t>31.12.2019</w:t>
            </w:r>
          </w:p>
        </w:tc>
      </w:tr>
    </w:tbl>
    <w:p w14:paraId="630642D2" w14:textId="77777777" w:rsidR="00AC0A72" w:rsidRDefault="00AC0A72" w:rsidP="00AC0A72">
      <w:pPr>
        <w:pStyle w:val="1"/>
        <w:shd w:val="clear" w:color="auto" w:fill="FFFFFF"/>
        <w:spacing w:before="0" w:beforeAutospacing="0" w:after="0" w:afterAutospacing="0"/>
        <w:jc w:val="center"/>
        <w:rPr>
          <w:rFonts w:ascii="Arial" w:hAnsi="Arial" w:cs="Arial"/>
          <w:color w:val="00335C"/>
          <w:sz w:val="36"/>
          <w:szCs w:val="36"/>
        </w:rPr>
      </w:pPr>
      <w:r>
        <w:rPr>
          <w:rFonts w:ascii="Arial" w:hAnsi="Arial" w:cs="Arial"/>
          <w:color w:val="00335C"/>
          <w:sz w:val="36"/>
          <w:szCs w:val="36"/>
        </w:rPr>
        <w:t>VII. Звіт керівництва (звіт про управління)</w:t>
      </w:r>
    </w:p>
    <w:p w14:paraId="023E5C18"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1. Зазначте вірогідні перспективи подальшого розвитку емітента.</w:t>
      </w:r>
    </w:p>
    <w:p w14:paraId="2D5FA41D"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Товариство є самостійним суб'єктом господарювання, має самостійний баланс, поточний та інші рахунки в установах банків, печатку із своїм найменуванням, фірмові бланки. Товариство здійснює свою господарську діяльність з метою отримання прибутку, відповідає за результати своєї діяльності та виконання зобов'язань перед постачальниками, споживачами, бюджетом, банками, забезпечує потреби юридичних осіб і населення в продукції (роботах, послугах) з високими споживчими властивостями і якістю. Подальший розвиток Товариства визначається його здатністю самостійно підтримувати свою поточну і перспективну платоспроможність в умовах нестабільності навколишнього оточення і підприємницького ризику. Для цього важливим є правильний вибір економічних орієнтирів і вміння своєчасно досягати поставлених цілей. З цією метою Товариство здійснює стратегічну оцінку перспектив свого розвитку, яка відображала б майбутнє сучасних господарських, фінансових та інвестиційних управлінських рішень. З позицій стратегічного управління вірогідні перспективи подальшого розвитку Товариства полягають у збільшенні поточної прибутковості використання виробничого потенціалу, підвищенні самоорганізації Товариства, що забезпечить постійне зростання власного капіталу Товариства.</w:t>
      </w:r>
    </w:p>
    <w:p w14:paraId="4927CA7F"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2. Зазначте інформацію про розвиток емітента.</w:t>
      </w:r>
    </w:p>
    <w:p w14:paraId="16905271"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Протягом звітного року розвиток Товариства, здебільшого, полягав у впровадженні новітніх, науково обґрунтованих технологій та сучасних методів організації праці у Товаристві. Насамперед у цьому напрямі була застосована наукова організація господарського процесу, праці та управління. Метою наукової організації господарського процесу було створення оптимальної техніко-технологічної системи у Товаристві. Для цього впроваджувалися надійно та ефективно функціонуючі обладнання та технології, упорядковані у техніко-організаційні взаємозв’язки. Запровадження наукової організації праці зумовило створення здорових нормальних відносин у колективі. Наукова організація праці включає систему мір по створенню умов для високоефективної праці та злагодженої взаємодії пов’язаних підрозділів господарського процесу. Заходи, здійснені для розвитку Товариства у напрямі наукової організація управління, насамперед, полягали у запровадженні системи технічних, економічних та гуманітарних засобів, які забезпечують цілеспрямованість впливу на матеріальну та людську систему Товариства, яка сприяє їх взаємодії у цілях досягнення найкращого морально-технологічного та економічного ефекту.</w:t>
      </w:r>
    </w:p>
    <w:p w14:paraId="39B76688"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3. Зазначте інформацію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14:paraId="4BE5530F"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lastRenderedPageBreak/>
        <w:t>Звітного періоду Товариство не укладало деривативів та не вчиняло правочинів щодо похідних цінних паперів, укладання та/або вчинення яких могло би вплинути на оцінку його активів, зобов’язань, фінансового стану і доходів або витрат Товариства.</w:t>
      </w:r>
    </w:p>
    <w:p w14:paraId="37B0569E"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14:paraId="02F7C205"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Завдання та політика Товариства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полягають, насамперед, у попередніх розрахунках та прогнозуванні змін та коливань цінових параметрів складових частин прогнозованих операцій, а також можливих коливань валютних курсів, якщо це має вплив на кінцеві фінансові результати прогнозованих операцій. Страхування кожного основного виду прогнозованої операції, для якої використовуються операції хеджування, здійснюється після проведення системного аналізу та комплексного прогнозування факторів, які можуть мати суттєве значення щодо фактичного кінцевого фінансового результату такої операції.</w:t>
      </w:r>
    </w:p>
    <w:p w14:paraId="75DAEC64"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2) схильність емітента до цінових ризиків, кредитного ризику, ризику ліквідності та/або ризику грошових потоків.</w:t>
      </w:r>
    </w:p>
    <w:p w14:paraId="6AABA978"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Товариство проводить виважену політику щодо цінових ризиків, кредитного ризику ліквідності та/або ризику грошових потоків. Ціновими ризиками для Товариства є: ? підвищення закупівельних цін; ? ймовірність встановлення конкурентами цін нижче ринкових; ? зміни в державному регулюванні ціноутворення; ? ймовірність введення нових податкових та інших платежів, які включаються в ціни; ? підвищення цін і тарифів на послуги інших організацій. Аналіз Товариством цінових ризиків та їх прийняття складається з виявлення цінових ризиків, вибору методу оцінки цінових ризиків, управління ціновими ризиками. При визначенні власної цінової політики Товариство не має схильності до цінових ризиків. Виходячи з того, що кредитний ризик, за визначенням Національного банку України, це наявний або потенційний ризик для надходжень і капіталу, який виникає через неспроможність сторони, що взяла на себе зобов’язання, виконати умови будь-якої фінансової угоди із банком або в інший спосіб виконати взяті на себе зобов’язання, можна дійти висновку про належність такого виду ризику до діяльності кредитора, у першу чергу, банку, що, у свою чергу, зумовлює відсутність такого ризику у діяльності Товариств, внаслідок не проведення ним операцій кредитування та/або запозичень. З іншого боку, кредитний ризик або ризик неповернення боргу однаково стосується усіх суб’єктів господарської діяльності. Він присутній у фінансовій діяльності підприємства при наданні їм товарного (комерційного) або споживчого кредиту покупцям. З огляду на наведене, Товариство не застосовує надання товарного (комерційного) або споживчого кредиту покупцям, чим зумовлюється відсутність схильності Товариства до кредитного ризику. Товариство на кожному своєї етапі господарської діяльності здійснює відповідні інвестування грошових коштів в економічний процес. Тому воно постійно здійснює моніторинг цього процесу, виявляє негативні явища й встановлює рівень ризику ліквідності. Потреба в оцінці ризику ліквідності виникає і під час змін стратегії й тактики діяльності Товариства. Товариство будує свою діяльність на основі таких стратегії та тактики, які зумовлюють відсутність схильності до ризику ліквідності, враховуючи, при цьому, можливість реалізації власних фінансових активів за справедливою вартістю. Виходячи з того, що ризик грошового потоку — імовірність зміни величини майбутнього грошового потоку, пов'язаного з монетарним фінансовим інструментом, та враховуючи те, що у своїй діяльності Товариство уникає дефіциту грошових коштів, який посилює ризик втрати Товариством платоспроможності та погіршує його фінансовий стан, що підвищує ризик його банкрутства, можна казати про відсутність схильності Товариства до ризику грошових потоків.</w:t>
      </w:r>
    </w:p>
    <w:p w14:paraId="56915C26"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4. Звіт про корпоративне управління:</w:t>
      </w:r>
    </w:p>
    <w:p w14:paraId="21890BCD"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1) зробіть посилання на:</w:t>
      </w:r>
    </w:p>
    <w:p w14:paraId="219683D4"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власний кодекс корпоративного управління, яким керується емітент:</w:t>
      </w:r>
    </w:p>
    <w:p w14:paraId="264C1304"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Товариство власного кодексу корпоративного управління не розробляло, тому в питаннях корпоративного управління керується, правилами та процедурами прийняття рішень щодо діяльності Товариства та здійснення контролю, а також розподілом прав і обов'язків між органами Товариства та його акціонерами стосовно управління Товариством, що передбачені Законом України «Про акціонерні товариства», статутом Товариства, затвердженим рішенням загальних зборів акціонерів, а також, внутрішніми положеннями Товариства.</w:t>
      </w:r>
    </w:p>
    <w:p w14:paraId="4F82405E"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lastRenderedPageBreak/>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14:paraId="52EC2DAA"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Товариство не приймало рішень стосовно добровільного застосування кодексів корпоративного управління фондової біржі, об’єднання юридичних осіб або інших кодексів корпоративного управління.</w:t>
      </w:r>
    </w:p>
    <w:p w14:paraId="49A0B297"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всю відповідну інформацію про практику корпоративного управління, застосовувану понад визначені законодавством вимоги:</w:t>
      </w:r>
    </w:p>
    <w:p w14:paraId="34F030E9"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Практика корпоративного управління, понад визначені законодавством вимоги, Товариством не застосовувалася.</w:t>
      </w:r>
    </w:p>
    <w:p w14:paraId="7D911D41"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14:paraId="431C32CF"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Зазначені відхилення відсутні.</w:t>
      </w:r>
    </w:p>
    <w:p w14:paraId="2BD61421"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3) інформація про загальні збори акціонерів (учасників)</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490"/>
        <w:gridCol w:w="4759"/>
        <w:gridCol w:w="6851"/>
      </w:tblGrid>
      <w:tr w:rsidR="00AC0A72" w14:paraId="72F13878" w14:textId="77777777" w:rsidTr="00AC0A72">
        <w:tc>
          <w:tcPr>
            <w:tcW w:w="2490" w:type="dxa"/>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ECF032A" w14:textId="77777777" w:rsidR="00AC0A72" w:rsidRDefault="00AC0A72">
            <w:pPr>
              <w:spacing w:after="300"/>
              <w:rPr>
                <w:rFonts w:ascii="Times New Roman" w:hAnsi="Times New Roman" w:cs="Times New Roman"/>
                <w:b/>
                <w:bCs/>
                <w:sz w:val="24"/>
                <w:szCs w:val="24"/>
              </w:rPr>
            </w:pPr>
            <w:r>
              <w:rPr>
                <w:b/>
                <w:bCs/>
              </w:rPr>
              <w:t>Вид загальних зборів*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6B93F8A" w14:textId="77777777" w:rsidR="00AC0A72" w:rsidRDefault="00AC0A72">
            <w:pPr>
              <w:spacing w:after="300"/>
              <w:jc w:val="center"/>
              <w:rPr>
                <w:b/>
                <w:bCs/>
              </w:rPr>
            </w:pPr>
            <w:r>
              <w:rPr>
                <w:b/>
                <w:bCs/>
              </w:rPr>
              <w:t>чергові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BC796CE" w14:textId="77777777" w:rsidR="00AC0A72" w:rsidRDefault="00AC0A72">
            <w:pPr>
              <w:spacing w:after="300"/>
              <w:jc w:val="center"/>
              <w:rPr>
                <w:b/>
                <w:bCs/>
              </w:rPr>
            </w:pPr>
            <w:r>
              <w:rPr>
                <w:b/>
                <w:bCs/>
              </w:rPr>
              <w:t>позачергові</w:t>
            </w:r>
          </w:p>
        </w:tc>
      </w:tr>
      <w:tr w:rsidR="00AC0A72" w14:paraId="64029192" w14:textId="77777777" w:rsidTr="00AC0A72">
        <w:tc>
          <w:tcPr>
            <w:tcW w:w="0" w:type="auto"/>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14:paraId="2B10596B" w14:textId="77777777" w:rsidR="00AC0A72" w:rsidRDefault="00AC0A72">
            <w:pPr>
              <w:spacing w:after="300"/>
              <w:rPr>
                <w:b/>
                <w:bCs/>
                <w:sz w:val="24"/>
                <w:szCs w:val="24"/>
              </w:rPr>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D43213C"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35EB997" w14:textId="77777777" w:rsidR="00AC0A72" w:rsidRDefault="00AC0A72">
            <w:pPr>
              <w:spacing w:after="300"/>
              <w:jc w:val="center"/>
            </w:pPr>
          </w:p>
        </w:tc>
      </w:tr>
      <w:tr w:rsidR="00AC0A72" w14:paraId="5D5DC89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978553" w14:textId="77777777" w:rsidR="00AC0A72" w:rsidRDefault="00AC0A72">
            <w:pPr>
              <w:spacing w:after="300"/>
              <w:rPr>
                <w:b/>
                <w:bCs/>
                <w:sz w:val="24"/>
                <w:szCs w:val="24"/>
              </w:rPr>
            </w:pPr>
            <w:r>
              <w:rPr>
                <w:b/>
                <w:bCs/>
              </w:rPr>
              <w:t>Дата проведення</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CE2A196" w14:textId="77777777" w:rsidR="00AC0A72" w:rsidRDefault="00AC0A72">
            <w:pPr>
              <w:spacing w:after="300"/>
              <w:jc w:val="center"/>
            </w:pPr>
            <w:r>
              <w:t>22.03.2019</w:t>
            </w:r>
          </w:p>
        </w:tc>
      </w:tr>
      <w:tr w:rsidR="00AC0A72" w14:paraId="77BB128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1E42AAE" w14:textId="77777777" w:rsidR="00AC0A72" w:rsidRDefault="00AC0A72">
            <w:pPr>
              <w:spacing w:after="300"/>
              <w:rPr>
                <w:b/>
                <w:bCs/>
              </w:rPr>
            </w:pPr>
            <w:r>
              <w:rPr>
                <w:b/>
                <w:bCs/>
              </w:rPr>
              <w:t>Кворум зборів**</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9464467" w14:textId="77777777" w:rsidR="00AC0A72" w:rsidRDefault="00AC0A72">
            <w:pPr>
              <w:spacing w:after="300"/>
              <w:jc w:val="center"/>
            </w:pPr>
            <w:r>
              <w:t>99.51</w:t>
            </w:r>
          </w:p>
        </w:tc>
      </w:tr>
      <w:tr w:rsidR="00AC0A72" w14:paraId="40C4773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EC2F9EB" w14:textId="77777777" w:rsidR="00AC0A72" w:rsidRDefault="00AC0A72">
            <w:pPr>
              <w:spacing w:after="300"/>
              <w:rPr>
                <w:b/>
                <w:bCs/>
              </w:rPr>
            </w:pPr>
            <w:r>
              <w:rPr>
                <w:b/>
                <w:bCs/>
              </w:rPr>
              <w:t>Опис</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8FA98CA" w14:textId="77777777" w:rsidR="00AC0A72" w:rsidRDefault="00AC0A72">
            <w:pPr>
              <w:spacing w:after="300"/>
              <w:jc w:val="both"/>
            </w:pPr>
            <w:r>
              <w:t xml:space="preserve">Перелік питань, що розглядалися на загальних зборах: 1. Обрання лічильної комісії. 2. Обрання голови та секретаря загальних зборів. 3. Затвердження регламенту зборів. 4. Розгляд звіту наглядової ради за 2018 рік та затвердження заходів за результатами його розгляду. 5. Розгляд звіту правління та затвердження заходів за результатами його розгляду. 6. Затвердження звіту та висновків ревізора Товариства. 7. Прийняття рішення за наслідками розгляду звіту </w:t>
            </w:r>
            <w:r>
              <w:lastRenderedPageBreak/>
              <w:t xml:space="preserve">наглядової ради, звіту правління, звіту ревізора. 8. Затвердження річної фінансової звітності ПрАТ «Технолог» за 2018 рік. 9. Порядок розподілу прибутку Товариства, затвердження розміру, строків та порядку виплати частки прибутку (дивідендів). 10. Розгляд питання про внесення змін до Договору іпотеки №358CL/М1 від 04.08.2017 року (далі - Договір іпотеки), укладеного між ПРИВАТНИМ АКЦІОНЕРНИМ ТОВАРИСТВОМ «ТЕХНОЛОГ» (далі - Товариство) та АКЦІОНЕРНИМ ТОВАРИСТВОМ «КРЕДІ АГРІКОЛЬ БАНК» (код за ЄДРПОУ 14361575) (далі - Банк). 11. Розгляд питання про надання повноважень Голові Правління – Генеральному директору ПРИВАТНОГО АКЦІОНЕРНОГО ТОВАРИСТВА «ТЕХНОЛОГ» </w:t>
            </w:r>
            <w:proofErr w:type="spellStart"/>
            <w:r>
              <w:t>Ренському</w:t>
            </w:r>
            <w:proofErr w:type="spellEnd"/>
            <w:r>
              <w:t xml:space="preserve"> Сергію Олександровичу на укладання та підписання Договорів про внесення змін до Договору іпотеки та інших документів з Банком від імені ПРИВАТНОГО АКЦІОНЕРНОГО ТОВАРИСТВА «ТЕХНОЛОГ». Пропозицій від акціонерів щодо внесення змін до порядку денного не надходило. Результати розгляду питань порядку денного: 1. Обрати лічильну комісію цих загальних зборів у складі однієї особи: Анохіної Антоніни Григорівни. 2. Обрати головою зборів Мазурик Валентину Степанівну та секретарем зборів </w:t>
            </w:r>
            <w:proofErr w:type="spellStart"/>
            <w:r>
              <w:t>Бурлу</w:t>
            </w:r>
            <w:proofErr w:type="spellEnd"/>
            <w:r>
              <w:t xml:space="preserve"> Тетяну Володимирівну. 3. Затвердити регламент зборів. 4. прийняти до відома звіт Наглядової ради за 2018 рік Затвердити запропоновані наглядовою радою заходи щодо покращення ефективності роботи підприємства та розширення ринків збуту; 5. прийняти до відома звіт правління за 2018 рік. Затвердити запропоновані правлінням заходи щодо оптимізації виробничих та організаційних процесів у Товаристві. 6. Затвердити звіт та висновки ревізора Товариства за 2018 рік. 7. За наслідками розгляду звіту Наглядової ради, правління та ревізійної комісії визнати їх роботу протягом 2018 року задовільною. 8. затвердити фінансову звітність Товариства за 2018 рік. 9. розподілити прибуток Товариства, затвердити розмір, строки та порядок виплати частки прибутку (дивідендів). 10. </w:t>
            </w:r>
            <w:proofErr w:type="spellStart"/>
            <w:r>
              <w:t>Внести</w:t>
            </w:r>
            <w:proofErr w:type="spellEnd"/>
            <w:r>
              <w:t xml:space="preserve"> зміни до Договору іпотеки, укладеного між Товариством та Банком, в тому числі, але не виключно, пов’язані зі зміною опису/складу комплексу нежитлових будівель та споруд (підстава набуття права власності на нерухоме майно: свідоцтво про право власності на нерухоме майно від 03.10.2012 року та сертифікат ДАБІ №ІУ163183412033 від 07.12.2018 року). 11. Надати повноваження Голові Правління – Генеральному директору ПРИВАТНОГО АКЦІОНЕРНОГО ТОВАРИСТВА «ТЕХНОЛОГ» </w:t>
            </w:r>
            <w:proofErr w:type="spellStart"/>
            <w:r>
              <w:t>Ренському</w:t>
            </w:r>
            <w:proofErr w:type="spellEnd"/>
            <w:r>
              <w:t xml:space="preserve"> Сергію Олександровичу на укладання та підписання Договорів про внесення змін до Договору іпотеки та інших документів з Банком від імені ПРИВАТНОГО АКЦІОНЕРНОГО ТОВАРИСТВА «ТЕХНОЛОГ».</w:t>
            </w:r>
          </w:p>
        </w:tc>
      </w:tr>
      <w:tr w:rsidR="00AC0A72" w14:paraId="44617CAF"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C1E604E" w14:textId="77777777" w:rsidR="00AC0A72" w:rsidRDefault="00AC0A72">
            <w:pPr>
              <w:spacing w:after="300"/>
              <w:jc w:val="center"/>
            </w:pPr>
            <w:r>
              <w:lastRenderedPageBreak/>
              <w:t> </w:t>
            </w:r>
          </w:p>
        </w:tc>
      </w:tr>
    </w:tbl>
    <w:p w14:paraId="6AF91213"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1062"/>
        <w:gridCol w:w="1540"/>
        <w:gridCol w:w="1498"/>
      </w:tblGrid>
      <w:tr w:rsidR="00AC0A72" w14:paraId="14BFD891"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0374E32" w14:textId="77777777" w:rsidR="00AC0A72" w:rsidRDefault="00AC0A72">
            <w:pPr>
              <w:spacing w:after="300"/>
              <w:rPr>
                <w:rFonts w:ascii="Times New Roman" w:hAnsi="Times New Roman" w:cs="Times New Roman"/>
                <w:b/>
                <w:bCs/>
                <w:sz w:val="24"/>
                <w:szCs w:val="24"/>
              </w:rPr>
            </w:pPr>
            <w:r>
              <w:rPr>
                <w:b/>
                <w:bCs/>
              </w:rPr>
              <w:lastRenderedPageBreak/>
              <w:t>Який орган здійснював реєстрацію акціонерів для участі в загальних зборах акціонерів останнього разу?</w:t>
            </w:r>
          </w:p>
        </w:tc>
      </w:tr>
      <w:tr w:rsidR="00AC0A72" w14:paraId="409DEE4F"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EE3E4A8"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7C7BA6E"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447C6AF" w14:textId="77777777" w:rsidR="00AC0A72" w:rsidRDefault="00AC0A72">
            <w:pPr>
              <w:spacing w:after="300"/>
              <w:jc w:val="center"/>
              <w:rPr>
                <w:b/>
                <w:bCs/>
              </w:rPr>
            </w:pPr>
            <w:r>
              <w:rPr>
                <w:b/>
                <w:bCs/>
              </w:rPr>
              <w:t>Ні</w:t>
            </w:r>
          </w:p>
        </w:tc>
      </w:tr>
      <w:tr w:rsidR="00AC0A72" w14:paraId="2BEE952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5CC1229" w14:textId="77777777" w:rsidR="00AC0A72" w:rsidRDefault="00AC0A72">
            <w:pPr>
              <w:spacing w:after="300"/>
            </w:pPr>
            <w:r>
              <w:t>Реєстраційна комісія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E170FC"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3B82EF7" w14:textId="77777777" w:rsidR="00AC0A72" w:rsidRDefault="00AC0A72">
            <w:pPr>
              <w:spacing w:after="300"/>
              <w:jc w:val="center"/>
            </w:pPr>
          </w:p>
        </w:tc>
      </w:tr>
      <w:tr w:rsidR="00AC0A72" w14:paraId="6A8B009C"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ADC8275" w14:textId="77777777" w:rsidR="00AC0A72" w:rsidRDefault="00AC0A72">
            <w:pPr>
              <w:spacing w:after="300"/>
              <w:rPr>
                <w:sz w:val="24"/>
                <w:szCs w:val="24"/>
              </w:rPr>
            </w:pPr>
            <w:r>
              <w:t>Акціонери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885B06C"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BCE0B0F" w14:textId="77777777" w:rsidR="00AC0A72" w:rsidRDefault="00AC0A72">
            <w:pPr>
              <w:spacing w:after="300"/>
              <w:jc w:val="center"/>
              <w:rPr>
                <w:sz w:val="24"/>
                <w:szCs w:val="24"/>
              </w:rPr>
            </w:pPr>
            <w:r>
              <w:t>X</w:t>
            </w:r>
          </w:p>
        </w:tc>
      </w:tr>
      <w:tr w:rsidR="00AC0A72" w14:paraId="0261F06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1A3496B" w14:textId="77777777" w:rsidR="00AC0A72" w:rsidRDefault="00AC0A72">
            <w:pPr>
              <w:spacing w:after="300"/>
            </w:pPr>
            <w:r>
              <w:t>Депозитарна установа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0448B87"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A9850D" w14:textId="77777777" w:rsidR="00AC0A72" w:rsidRDefault="00AC0A72">
            <w:pPr>
              <w:spacing w:after="300"/>
              <w:jc w:val="center"/>
              <w:rPr>
                <w:sz w:val="24"/>
                <w:szCs w:val="24"/>
              </w:rPr>
            </w:pPr>
            <w:r>
              <w:t>X</w:t>
            </w:r>
          </w:p>
        </w:tc>
      </w:tr>
      <w:tr w:rsidR="00AC0A72" w14:paraId="63D88A4C"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24F9CF9" w14:textId="77777777" w:rsidR="00AC0A72" w:rsidRDefault="00AC0A72">
            <w:pPr>
              <w:spacing w:after="300"/>
            </w:pPr>
            <w:r>
              <w:t>Інше (запишіть): Останнього разу реєстрацію акціонерів для участі в загальних зборах акціонерів Товариства здійснювала реєстраційна комісія.</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345B25E" w14:textId="77777777" w:rsidR="00AC0A72" w:rsidRDefault="00AC0A72">
            <w:pPr>
              <w:spacing w:after="300"/>
              <w:jc w:val="center"/>
            </w:pPr>
            <w:r>
              <w:t>Так</w:t>
            </w:r>
          </w:p>
        </w:tc>
      </w:tr>
    </w:tbl>
    <w:p w14:paraId="053E77A7"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231"/>
        <w:gridCol w:w="1946"/>
        <w:gridCol w:w="1923"/>
      </w:tblGrid>
      <w:tr w:rsidR="00AC0A72" w14:paraId="18E9FFDB"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88106AD" w14:textId="77777777" w:rsidR="00AC0A72" w:rsidRDefault="00AC0A72">
            <w:pPr>
              <w:spacing w:after="300"/>
              <w:rPr>
                <w:rFonts w:ascii="Times New Roman" w:hAnsi="Times New Roman" w:cs="Times New Roman"/>
                <w:b/>
                <w:bCs/>
                <w:sz w:val="24"/>
                <w:szCs w:val="24"/>
              </w:rPr>
            </w:pPr>
            <w:r>
              <w:rPr>
                <w:b/>
                <w:bCs/>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c>
      </w:tr>
      <w:tr w:rsidR="00AC0A72" w14:paraId="62653C5D"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4092257"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D773CC5"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263313F" w14:textId="77777777" w:rsidR="00AC0A72" w:rsidRDefault="00AC0A72">
            <w:pPr>
              <w:spacing w:after="300"/>
              <w:jc w:val="center"/>
              <w:rPr>
                <w:b/>
                <w:bCs/>
              </w:rPr>
            </w:pPr>
            <w:r>
              <w:rPr>
                <w:b/>
                <w:bCs/>
              </w:rPr>
              <w:t>Ні</w:t>
            </w:r>
          </w:p>
        </w:tc>
      </w:tr>
      <w:tr w:rsidR="00AC0A72" w14:paraId="0EE3E6F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0C9AD00" w14:textId="77777777" w:rsidR="00AC0A72" w:rsidRDefault="00AC0A72">
            <w:pPr>
              <w:spacing w:after="300"/>
            </w:pPr>
            <w:r>
              <w:t>Національна комісія з цінних паперів та фондового ринку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FEC473"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FC33563" w14:textId="77777777" w:rsidR="00AC0A72" w:rsidRDefault="00AC0A72">
            <w:pPr>
              <w:spacing w:after="300"/>
              <w:jc w:val="center"/>
              <w:rPr>
                <w:sz w:val="24"/>
                <w:szCs w:val="24"/>
              </w:rPr>
            </w:pPr>
            <w:r>
              <w:t>X</w:t>
            </w:r>
          </w:p>
        </w:tc>
      </w:tr>
      <w:tr w:rsidR="00AC0A72" w14:paraId="6AC0938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8215173" w14:textId="77777777" w:rsidR="00AC0A72" w:rsidRDefault="00AC0A72">
            <w:pPr>
              <w:spacing w:after="300"/>
            </w:pPr>
            <w:r>
              <w:lastRenderedPageBreak/>
              <w:t>Акціонери, які володіють у сукупності більше ніж 10 відсотків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13E84F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67ED510" w14:textId="77777777" w:rsidR="00AC0A72" w:rsidRDefault="00AC0A72">
            <w:pPr>
              <w:spacing w:after="300"/>
              <w:jc w:val="center"/>
              <w:rPr>
                <w:sz w:val="24"/>
                <w:szCs w:val="24"/>
              </w:rPr>
            </w:pPr>
            <w:r>
              <w:t>X</w:t>
            </w:r>
          </w:p>
        </w:tc>
      </w:tr>
    </w:tbl>
    <w:p w14:paraId="78E8EEF8"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898"/>
        <w:gridCol w:w="1618"/>
        <w:gridCol w:w="1584"/>
      </w:tblGrid>
      <w:tr w:rsidR="00AC0A72" w14:paraId="65ED0387"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B249822" w14:textId="77777777" w:rsidR="00AC0A72" w:rsidRDefault="00AC0A72">
            <w:pPr>
              <w:spacing w:after="300"/>
              <w:rPr>
                <w:rFonts w:ascii="Times New Roman" w:hAnsi="Times New Roman" w:cs="Times New Roman"/>
                <w:b/>
                <w:bCs/>
                <w:sz w:val="24"/>
                <w:szCs w:val="24"/>
              </w:rPr>
            </w:pPr>
            <w:r>
              <w:rPr>
                <w:b/>
                <w:bCs/>
              </w:rPr>
              <w:t>У який спосіб відбувалось голосування з питань порядку денного на загальних зборах останнього разу?</w:t>
            </w:r>
          </w:p>
        </w:tc>
      </w:tr>
      <w:tr w:rsidR="00AC0A72" w14:paraId="5D5B5D4C"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AD2E34"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ED26AC4"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956ADEF" w14:textId="77777777" w:rsidR="00AC0A72" w:rsidRDefault="00AC0A72">
            <w:pPr>
              <w:spacing w:after="300"/>
              <w:jc w:val="center"/>
              <w:rPr>
                <w:b/>
                <w:bCs/>
              </w:rPr>
            </w:pPr>
            <w:r>
              <w:rPr>
                <w:b/>
                <w:bCs/>
              </w:rPr>
              <w:t>Ні</w:t>
            </w:r>
          </w:p>
        </w:tc>
      </w:tr>
      <w:tr w:rsidR="00AC0A72" w14:paraId="2295759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51724A6" w14:textId="77777777" w:rsidR="00AC0A72" w:rsidRDefault="00AC0A72">
            <w:pPr>
              <w:spacing w:after="300"/>
            </w:pPr>
            <w:r>
              <w:t>Підняттям карток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E5A755"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51361C" w14:textId="77777777" w:rsidR="00AC0A72" w:rsidRDefault="00AC0A72">
            <w:pPr>
              <w:spacing w:after="300"/>
              <w:jc w:val="center"/>
              <w:rPr>
                <w:sz w:val="24"/>
                <w:szCs w:val="24"/>
              </w:rPr>
            </w:pPr>
            <w:r>
              <w:t>X</w:t>
            </w:r>
          </w:p>
        </w:tc>
      </w:tr>
      <w:tr w:rsidR="00AC0A72" w14:paraId="7DFE69D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ACBE14A" w14:textId="77777777" w:rsidR="00AC0A72" w:rsidRDefault="00AC0A72">
            <w:pPr>
              <w:spacing w:after="300"/>
            </w:pPr>
            <w:r>
              <w:t>Бюлетенями (таємне голосування)</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A8EB4C4"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FB997B9" w14:textId="77777777" w:rsidR="00AC0A72" w:rsidRDefault="00AC0A72">
            <w:pPr>
              <w:spacing w:after="300"/>
              <w:jc w:val="center"/>
            </w:pPr>
          </w:p>
        </w:tc>
      </w:tr>
      <w:tr w:rsidR="00AC0A72" w14:paraId="2C30B19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42F9B47" w14:textId="77777777" w:rsidR="00AC0A72" w:rsidRDefault="00AC0A72">
            <w:pPr>
              <w:spacing w:after="300"/>
              <w:rPr>
                <w:sz w:val="24"/>
                <w:szCs w:val="24"/>
              </w:rPr>
            </w:pPr>
            <w:r>
              <w:t>Підняттям рук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64A69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D56F639" w14:textId="77777777" w:rsidR="00AC0A72" w:rsidRDefault="00AC0A72">
            <w:pPr>
              <w:spacing w:after="300"/>
              <w:jc w:val="center"/>
              <w:rPr>
                <w:sz w:val="24"/>
                <w:szCs w:val="24"/>
              </w:rPr>
            </w:pPr>
            <w:r>
              <w:t>X</w:t>
            </w:r>
          </w:p>
        </w:tc>
      </w:tr>
      <w:tr w:rsidR="00AC0A72" w14:paraId="4B239A8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31AA3C2" w14:textId="77777777" w:rsidR="00AC0A72" w:rsidRDefault="00AC0A72">
            <w:pPr>
              <w:spacing w:after="300"/>
            </w:pPr>
            <w:r>
              <w:t>Інше (запишіть): Останнього разу голосування з питань порядку денного на загальних зборах Товариства відбувалось бюлетенями.</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0092D82" w14:textId="77777777" w:rsidR="00AC0A72" w:rsidRDefault="00AC0A72">
            <w:pPr>
              <w:spacing w:after="300"/>
              <w:jc w:val="center"/>
            </w:pPr>
            <w:r>
              <w:t>Так</w:t>
            </w:r>
          </w:p>
        </w:tc>
      </w:tr>
    </w:tbl>
    <w:p w14:paraId="2FEB559A"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994"/>
        <w:gridCol w:w="1572"/>
        <w:gridCol w:w="1534"/>
      </w:tblGrid>
      <w:tr w:rsidR="00AC0A72" w14:paraId="15122503"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23FCFC1" w14:textId="77777777" w:rsidR="00AC0A72" w:rsidRDefault="00AC0A72">
            <w:pPr>
              <w:spacing w:after="300"/>
              <w:rPr>
                <w:rFonts w:ascii="Times New Roman" w:hAnsi="Times New Roman" w:cs="Times New Roman"/>
                <w:b/>
                <w:bCs/>
                <w:sz w:val="24"/>
                <w:szCs w:val="24"/>
              </w:rPr>
            </w:pPr>
            <w:r>
              <w:rPr>
                <w:b/>
                <w:bCs/>
              </w:rPr>
              <w:t>Які були основні причини скликання останніх позачергових зборів?</w:t>
            </w:r>
          </w:p>
        </w:tc>
      </w:tr>
      <w:tr w:rsidR="00AC0A72" w14:paraId="446B76E4"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422AE57"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1874008"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CB059A1" w14:textId="77777777" w:rsidR="00AC0A72" w:rsidRDefault="00AC0A72">
            <w:pPr>
              <w:spacing w:after="300"/>
              <w:jc w:val="center"/>
              <w:rPr>
                <w:b/>
                <w:bCs/>
              </w:rPr>
            </w:pPr>
            <w:r>
              <w:rPr>
                <w:b/>
                <w:bCs/>
              </w:rPr>
              <w:t>Ні</w:t>
            </w:r>
          </w:p>
        </w:tc>
      </w:tr>
      <w:tr w:rsidR="00AC0A72" w14:paraId="4C63614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9BCD6FA" w14:textId="77777777" w:rsidR="00AC0A72" w:rsidRDefault="00AC0A72">
            <w:pPr>
              <w:spacing w:after="300"/>
            </w:pPr>
            <w:r>
              <w:lastRenderedPageBreak/>
              <w:t>Реорганізація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901FF9"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0273D32" w14:textId="77777777" w:rsidR="00AC0A72" w:rsidRDefault="00AC0A72">
            <w:pPr>
              <w:spacing w:after="300"/>
              <w:jc w:val="center"/>
              <w:rPr>
                <w:sz w:val="24"/>
                <w:szCs w:val="24"/>
              </w:rPr>
            </w:pPr>
            <w:r>
              <w:t>X</w:t>
            </w:r>
          </w:p>
        </w:tc>
      </w:tr>
      <w:tr w:rsidR="00AC0A72" w14:paraId="4B542A6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B98EBBE" w14:textId="77777777" w:rsidR="00AC0A72" w:rsidRDefault="00AC0A72">
            <w:pPr>
              <w:spacing w:after="300"/>
            </w:pPr>
            <w:r>
              <w:t>Додатковий випуск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4989BE8"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DA202D9" w14:textId="77777777" w:rsidR="00AC0A72" w:rsidRDefault="00AC0A72">
            <w:pPr>
              <w:spacing w:after="300"/>
              <w:jc w:val="center"/>
              <w:rPr>
                <w:sz w:val="24"/>
                <w:szCs w:val="24"/>
              </w:rPr>
            </w:pPr>
            <w:r>
              <w:t>X</w:t>
            </w:r>
          </w:p>
        </w:tc>
      </w:tr>
      <w:tr w:rsidR="00AC0A72" w14:paraId="2456C96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6EC9181" w14:textId="77777777" w:rsidR="00AC0A72" w:rsidRDefault="00AC0A72">
            <w:pPr>
              <w:spacing w:after="300"/>
            </w:pPr>
            <w:r>
              <w:t>Внесення змін до статуту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C96F00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5825729" w14:textId="77777777" w:rsidR="00AC0A72" w:rsidRDefault="00AC0A72">
            <w:pPr>
              <w:spacing w:after="300"/>
              <w:jc w:val="center"/>
              <w:rPr>
                <w:sz w:val="24"/>
                <w:szCs w:val="24"/>
              </w:rPr>
            </w:pPr>
            <w:r>
              <w:t>X</w:t>
            </w:r>
          </w:p>
        </w:tc>
      </w:tr>
      <w:tr w:rsidR="00AC0A72" w14:paraId="5345D41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078C0CB" w14:textId="77777777" w:rsidR="00AC0A72" w:rsidRDefault="00AC0A72">
            <w:pPr>
              <w:spacing w:after="300"/>
            </w:pPr>
            <w:r>
              <w:t>Прийняття рішення про збільшення статутного капіталу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388FFD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9CAC71F" w14:textId="77777777" w:rsidR="00AC0A72" w:rsidRDefault="00AC0A72">
            <w:pPr>
              <w:spacing w:after="300"/>
              <w:jc w:val="center"/>
              <w:rPr>
                <w:sz w:val="24"/>
                <w:szCs w:val="24"/>
              </w:rPr>
            </w:pPr>
            <w:r>
              <w:t>X</w:t>
            </w:r>
          </w:p>
        </w:tc>
      </w:tr>
      <w:tr w:rsidR="00AC0A72" w14:paraId="626EA80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8E567EB" w14:textId="77777777" w:rsidR="00AC0A72" w:rsidRDefault="00AC0A72">
            <w:pPr>
              <w:spacing w:after="300"/>
            </w:pPr>
            <w:r>
              <w:t xml:space="preserve">Прийняття рішення про </w:t>
            </w:r>
            <w:proofErr w:type="spellStart"/>
            <w:r>
              <w:t>зменьшення</w:t>
            </w:r>
            <w:proofErr w:type="spellEnd"/>
            <w:r>
              <w:t xml:space="preserve"> статутного капіталу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3D070BF"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E822913" w14:textId="77777777" w:rsidR="00AC0A72" w:rsidRDefault="00AC0A72">
            <w:pPr>
              <w:spacing w:after="300"/>
              <w:jc w:val="center"/>
              <w:rPr>
                <w:sz w:val="24"/>
                <w:szCs w:val="24"/>
              </w:rPr>
            </w:pPr>
            <w:r>
              <w:t>X</w:t>
            </w:r>
          </w:p>
        </w:tc>
      </w:tr>
      <w:tr w:rsidR="00AC0A72" w14:paraId="40C231E3"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A2FE9A2" w14:textId="77777777" w:rsidR="00AC0A72" w:rsidRDefault="00AC0A72">
            <w:pPr>
              <w:spacing w:after="300"/>
            </w:pPr>
            <w:r>
              <w:t>Обрання або припинення повноважень голови та членів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B22B954"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E2C9E4F" w14:textId="77777777" w:rsidR="00AC0A72" w:rsidRDefault="00AC0A72">
            <w:pPr>
              <w:spacing w:after="300"/>
              <w:jc w:val="center"/>
              <w:rPr>
                <w:sz w:val="24"/>
                <w:szCs w:val="24"/>
              </w:rPr>
            </w:pPr>
            <w:r>
              <w:t>X</w:t>
            </w:r>
          </w:p>
        </w:tc>
      </w:tr>
      <w:tr w:rsidR="00AC0A72" w14:paraId="0F730CCA"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500AE99" w14:textId="77777777" w:rsidR="00AC0A72" w:rsidRDefault="00AC0A72">
            <w:pPr>
              <w:spacing w:after="300"/>
            </w:pPr>
            <w:r>
              <w:t>Обрання або припинення повноважень членів виконавчого органу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6371B52"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B1FD674" w14:textId="77777777" w:rsidR="00AC0A72" w:rsidRDefault="00AC0A72">
            <w:pPr>
              <w:spacing w:after="300"/>
              <w:jc w:val="center"/>
              <w:rPr>
                <w:sz w:val="24"/>
                <w:szCs w:val="24"/>
              </w:rPr>
            </w:pPr>
            <w:r>
              <w:t>X</w:t>
            </w:r>
          </w:p>
        </w:tc>
      </w:tr>
      <w:tr w:rsidR="00AC0A72" w14:paraId="4AF22BA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BBE638B" w14:textId="77777777" w:rsidR="00AC0A72" w:rsidRDefault="00AC0A72">
            <w:pPr>
              <w:spacing w:after="300"/>
            </w:pPr>
            <w:r>
              <w:t>Обрання або припинення повноважень членів ревізійної комісії (ревізора)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1FDB43E"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CF8AC2D" w14:textId="77777777" w:rsidR="00AC0A72" w:rsidRDefault="00AC0A72">
            <w:pPr>
              <w:spacing w:after="300"/>
              <w:jc w:val="center"/>
              <w:rPr>
                <w:sz w:val="24"/>
                <w:szCs w:val="24"/>
              </w:rPr>
            </w:pPr>
            <w:r>
              <w:t>X</w:t>
            </w:r>
          </w:p>
        </w:tc>
      </w:tr>
      <w:tr w:rsidR="00AC0A72" w14:paraId="6EBD6C6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780FEA1" w14:textId="77777777" w:rsidR="00AC0A72" w:rsidRDefault="00AC0A72">
            <w:pPr>
              <w:spacing w:after="300"/>
            </w:pPr>
            <w:r>
              <w:t>Делегування додаткових повноважень наглядовій раді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AB54E57"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88B3001" w14:textId="77777777" w:rsidR="00AC0A72" w:rsidRDefault="00AC0A72">
            <w:pPr>
              <w:spacing w:after="300"/>
              <w:jc w:val="center"/>
              <w:rPr>
                <w:sz w:val="24"/>
                <w:szCs w:val="24"/>
              </w:rPr>
            </w:pPr>
            <w:r>
              <w:t>X</w:t>
            </w:r>
          </w:p>
        </w:tc>
      </w:tr>
      <w:tr w:rsidR="00AC0A72" w14:paraId="4233F23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3F3B328" w14:textId="77777777" w:rsidR="00AC0A72" w:rsidRDefault="00AC0A72">
            <w:pPr>
              <w:spacing w:after="300"/>
            </w:pPr>
            <w:r>
              <w:t>Інше (запишіть): Прийняття рішення про отримання Товариством банківських послуг. В звітному періоді позачергові збори не скликались.</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72CF15A" w14:textId="77777777" w:rsidR="00AC0A72" w:rsidRDefault="00AC0A72">
            <w:pPr>
              <w:spacing w:after="300"/>
              <w:jc w:val="center"/>
            </w:pPr>
            <w:r>
              <w:t>Так</w:t>
            </w:r>
          </w:p>
        </w:tc>
      </w:tr>
    </w:tbl>
    <w:p w14:paraId="5DE03718"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12"/>
        <w:gridCol w:w="488"/>
      </w:tblGrid>
      <w:tr w:rsidR="00AC0A72" w14:paraId="2E0214DF" w14:textId="77777777" w:rsidTr="00AC0A72">
        <w:tc>
          <w:tcPr>
            <w:tcW w:w="0" w:type="auto"/>
            <w:shd w:val="clear" w:color="auto" w:fill="FFFFFF"/>
            <w:tcMar>
              <w:top w:w="150" w:type="dxa"/>
              <w:left w:w="150" w:type="dxa"/>
              <w:bottom w:w="150" w:type="dxa"/>
              <w:right w:w="150" w:type="dxa"/>
            </w:tcMar>
            <w:hideMark/>
          </w:tcPr>
          <w:p w14:paraId="7DAE6B02" w14:textId="77777777" w:rsidR="00AC0A72" w:rsidRDefault="00AC0A72">
            <w:pPr>
              <w:spacing w:after="300"/>
              <w:rPr>
                <w:rFonts w:ascii="Times New Roman" w:hAnsi="Times New Roman" w:cs="Times New Roman"/>
                <w:b/>
                <w:bCs/>
                <w:sz w:val="24"/>
                <w:szCs w:val="24"/>
              </w:rPr>
            </w:pPr>
            <w:r>
              <w:rPr>
                <w:b/>
                <w:bCs/>
              </w:rPr>
              <w:lastRenderedPageBreak/>
              <w:t>Чи проводились у звітному році загальні збори акціонерів у формі заочного голосування? (так/ні)</w:t>
            </w:r>
          </w:p>
        </w:tc>
        <w:tc>
          <w:tcPr>
            <w:tcW w:w="33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274C1D05" w14:textId="77777777" w:rsidR="00AC0A72" w:rsidRDefault="00AC0A72">
            <w:pPr>
              <w:spacing w:after="300"/>
            </w:pPr>
            <w:r>
              <w:t>Ні</w:t>
            </w:r>
          </w:p>
        </w:tc>
      </w:tr>
    </w:tbl>
    <w:p w14:paraId="20E77080"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710"/>
        <w:gridCol w:w="1707"/>
        <w:gridCol w:w="1683"/>
      </w:tblGrid>
      <w:tr w:rsidR="00AC0A72" w14:paraId="78E98392"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9D3AEE5" w14:textId="77777777" w:rsidR="00AC0A72" w:rsidRDefault="00AC0A72">
            <w:pPr>
              <w:spacing w:after="300"/>
              <w:rPr>
                <w:rFonts w:ascii="Times New Roman" w:hAnsi="Times New Roman" w:cs="Times New Roman"/>
                <w:b/>
                <w:bCs/>
                <w:sz w:val="24"/>
                <w:szCs w:val="24"/>
              </w:rPr>
            </w:pPr>
            <w:r>
              <w:rPr>
                <w:b/>
                <w:bCs/>
              </w:rPr>
              <w:t>У разі скликання позачергових загальних зборів зазначаються їх ініціатори:</w:t>
            </w:r>
          </w:p>
        </w:tc>
      </w:tr>
      <w:tr w:rsidR="00AC0A72" w14:paraId="7FD0FD39"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16965F6"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7953D4"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91AE1A" w14:textId="77777777" w:rsidR="00AC0A72" w:rsidRDefault="00AC0A72">
            <w:pPr>
              <w:spacing w:after="300"/>
              <w:jc w:val="center"/>
              <w:rPr>
                <w:b/>
                <w:bCs/>
              </w:rPr>
            </w:pPr>
            <w:r>
              <w:rPr>
                <w:b/>
                <w:bCs/>
              </w:rPr>
              <w:t>Ні</w:t>
            </w:r>
          </w:p>
        </w:tc>
      </w:tr>
      <w:tr w:rsidR="00AC0A72" w14:paraId="70D61B6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F8F757C" w14:textId="77777777" w:rsidR="00AC0A72" w:rsidRDefault="00AC0A72">
            <w:pPr>
              <w:spacing w:after="300"/>
            </w:pPr>
            <w:r>
              <w:t>Наглядова рада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D9AE09B"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9A74386" w14:textId="77777777" w:rsidR="00AC0A72" w:rsidRDefault="00AC0A72">
            <w:pPr>
              <w:spacing w:after="300"/>
              <w:jc w:val="center"/>
            </w:pPr>
          </w:p>
        </w:tc>
      </w:tr>
      <w:tr w:rsidR="00AC0A72" w14:paraId="5342C5E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0E659AB" w14:textId="77777777" w:rsidR="00AC0A72" w:rsidRDefault="00AC0A72">
            <w:pPr>
              <w:spacing w:after="300"/>
              <w:rPr>
                <w:sz w:val="24"/>
                <w:szCs w:val="24"/>
              </w:rPr>
            </w:pPr>
            <w:r>
              <w:t>Виконавчий орган</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00ADCC0"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BC36D3E" w14:textId="77777777" w:rsidR="00AC0A72" w:rsidRDefault="00AC0A72">
            <w:pPr>
              <w:spacing w:after="300"/>
              <w:jc w:val="center"/>
              <w:rPr>
                <w:sz w:val="24"/>
                <w:szCs w:val="24"/>
              </w:rPr>
            </w:pPr>
            <w:r>
              <w:t>X</w:t>
            </w:r>
          </w:p>
        </w:tc>
      </w:tr>
      <w:tr w:rsidR="00AC0A72" w14:paraId="52023F9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3AF295A" w14:textId="77777777" w:rsidR="00AC0A72" w:rsidRDefault="00AC0A72">
            <w:pPr>
              <w:spacing w:after="300"/>
            </w:pPr>
            <w:r>
              <w:t>Ревізійна комісія (ревізор)</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1D233E5"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81D95A1" w14:textId="77777777" w:rsidR="00AC0A72" w:rsidRDefault="00AC0A72">
            <w:pPr>
              <w:spacing w:after="300"/>
              <w:jc w:val="center"/>
              <w:rPr>
                <w:sz w:val="24"/>
                <w:szCs w:val="24"/>
              </w:rPr>
            </w:pPr>
            <w:r>
              <w:t>X</w:t>
            </w:r>
          </w:p>
        </w:tc>
      </w:tr>
      <w:tr w:rsidR="00AC0A72" w14:paraId="4815066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B4E7898" w14:textId="77777777" w:rsidR="00AC0A72" w:rsidRDefault="00AC0A72">
            <w:pPr>
              <w:spacing w:after="300"/>
            </w:pPr>
            <w:r>
              <w:t>Акціонери (акціонер), які на день подання вимоги сукупно є власниками 10 і більше відсотків простих акцій товариства</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C7538E8" w14:textId="77777777" w:rsidR="00AC0A72" w:rsidRDefault="00AC0A72">
            <w:pPr>
              <w:spacing w:after="300"/>
              <w:jc w:val="center"/>
            </w:pPr>
            <w:r>
              <w:t>д/н</w:t>
            </w:r>
          </w:p>
        </w:tc>
      </w:tr>
      <w:tr w:rsidR="00AC0A72" w14:paraId="3A1B3E3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9A298DE" w14:textId="77777777" w:rsidR="00AC0A72" w:rsidRDefault="00AC0A72">
            <w:pPr>
              <w:spacing w:after="300"/>
            </w:pPr>
            <w:r>
              <w:t>Інше (зазначити)</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DCF707D" w14:textId="77777777" w:rsidR="00AC0A72" w:rsidRDefault="00AC0A72">
            <w:pPr>
              <w:spacing w:after="300"/>
              <w:jc w:val="center"/>
            </w:pPr>
            <w:r>
              <w:t>д/н</w:t>
            </w:r>
          </w:p>
        </w:tc>
      </w:tr>
    </w:tbl>
    <w:p w14:paraId="422E4614"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100"/>
      </w:tblGrid>
      <w:tr w:rsidR="00AC0A72" w14:paraId="248A22CB" w14:textId="77777777" w:rsidTr="00AC0A72">
        <w:tc>
          <w:tcPr>
            <w:tcW w:w="0" w:type="auto"/>
            <w:shd w:val="clear" w:color="auto" w:fill="FFFFFF"/>
            <w:tcMar>
              <w:top w:w="150" w:type="dxa"/>
              <w:left w:w="150" w:type="dxa"/>
              <w:bottom w:w="150" w:type="dxa"/>
              <w:right w:w="150" w:type="dxa"/>
            </w:tcMar>
            <w:hideMark/>
          </w:tcPr>
          <w:p w14:paraId="04434A68" w14:textId="77777777" w:rsidR="00AC0A72" w:rsidRDefault="00AC0A72">
            <w:pPr>
              <w:spacing w:after="300"/>
              <w:rPr>
                <w:rFonts w:ascii="Times New Roman" w:hAnsi="Times New Roman" w:cs="Times New Roman"/>
                <w:b/>
                <w:bCs/>
                <w:sz w:val="24"/>
                <w:szCs w:val="24"/>
              </w:rPr>
            </w:pPr>
            <w:r>
              <w:rPr>
                <w:b/>
                <w:bCs/>
              </w:rPr>
              <w:t xml:space="preserve">У разі скликання, але не проведення чергових загальних зборів зазначається причина їх </w:t>
            </w:r>
            <w:proofErr w:type="spellStart"/>
            <w:r>
              <w:rPr>
                <w:b/>
                <w:bCs/>
              </w:rPr>
              <w:t>непроведення</w:t>
            </w:r>
            <w:proofErr w:type="spellEnd"/>
            <w:r>
              <w:rPr>
                <w:b/>
                <w:bCs/>
              </w:rPr>
              <w:t xml:space="preserve"> Загальні збори, які скликались у 2019 році були проведені</w:t>
            </w:r>
          </w:p>
        </w:tc>
      </w:tr>
    </w:tbl>
    <w:p w14:paraId="62658343"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100"/>
      </w:tblGrid>
      <w:tr w:rsidR="00AC0A72" w14:paraId="49623CFA" w14:textId="77777777" w:rsidTr="00AC0A72">
        <w:tc>
          <w:tcPr>
            <w:tcW w:w="0" w:type="auto"/>
            <w:shd w:val="clear" w:color="auto" w:fill="FFFFFF"/>
            <w:tcMar>
              <w:top w:w="150" w:type="dxa"/>
              <w:left w:w="150" w:type="dxa"/>
              <w:bottom w:w="150" w:type="dxa"/>
              <w:right w:w="150" w:type="dxa"/>
            </w:tcMar>
            <w:hideMark/>
          </w:tcPr>
          <w:p w14:paraId="6B69800C" w14:textId="77777777" w:rsidR="00AC0A72" w:rsidRDefault="00AC0A72">
            <w:pPr>
              <w:spacing w:after="300"/>
              <w:rPr>
                <w:rFonts w:ascii="Times New Roman" w:hAnsi="Times New Roman" w:cs="Times New Roman"/>
                <w:b/>
                <w:bCs/>
                <w:sz w:val="24"/>
                <w:szCs w:val="24"/>
              </w:rPr>
            </w:pPr>
            <w:r>
              <w:rPr>
                <w:b/>
                <w:bCs/>
              </w:rPr>
              <w:lastRenderedPageBreak/>
              <w:t xml:space="preserve">У разі скликання, але не проведення позачергових загальних зборів зазначається причина їх </w:t>
            </w:r>
            <w:proofErr w:type="spellStart"/>
            <w:r>
              <w:rPr>
                <w:b/>
                <w:bCs/>
              </w:rPr>
              <w:t>непроведення</w:t>
            </w:r>
            <w:proofErr w:type="spellEnd"/>
            <w:r>
              <w:rPr>
                <w:b/>
                <w:bCs/>
              </w:rPr>
              <w:t xml:space="preserve"> Позачергові збори у звітному періоді не скликались.</w:t>
            </w:r>
          </w:p>
        </w:tc>
      </w:tr>
    </w:tbl>
    <w:p w14:paraId="58CA1CF5" w14:textId="77777777" w:rsidR="00AC0A72" w:rsidRDefault="00AC0A72" w:rsidP="00AC0A72">
      <w:pPr>
        <w:shd w:val="clear" w:color="auto" w:fill="FFFFFF"/>
        <w:spacing w:after="0"/>
        <w:jc w:val="both"/>
        <w:rPr>
          <w:rFonts w:ascii="Arial" w:hAnsi="Arial" w:cs="Arial"/>
          <w:color w:val="00335C"/>
          <w:sz w:val="18"/>
          <w:szCs w:val="18"/>
        </w:rPr>
      </w:pPr>
    </w:p>
    <w:p w14:paraId="5CC5D08C"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4) інформація про наглядову раду та виконавчий орган емітента</w:t>
      </w:r>
    </w:p>
    <w:p w14:paraId="2BDE7A21" w14:textId="77777777" w:rsidR="00AC0A72" w:rsidRDefault="00AC0A72" w:rsidP="00AC0A72">
      <w:pPr>
        <w:shd w:val="clear" w:color="auto" w:fill="FFFFFF"/>
        <w:jc w:val="both"/>
        <w:rPr>
          <w:rFonts w:ascii="Arial" w:hAnsi="Arial" w:cs="Arial"/>
          <w:color w:val="00335C"/>
          <w:sz w:val="18"/>
          <w:szCs w:val="18"/>
        </w:rPr>
      </w:pPr>
      <w:r>
        <w:rPr>
          <w:rFonts w:ascii="Arial" w:hAnsi="Arial" w:cs="Arial"/>
          <w:color w:val="00335C"/>
          <w:sz w:val="18"/>
          <w:szCs w:val="18"/>
        </w:rPr>
        <w:t xml:space="preserve">Персональний склад Наглядової ради Товариства: </w:t>
      </w:r>
      <w:proofErr w:type="spellStart"/>
      <w:r>
        <w:rPr>
          <w:rFonts w:ascii="Arial" w:hAnsi="Arial" w:cs="Arial"/>
          <w:color w:val="00335C"/>
          <w:sz w:val="18"/>
          <w:szCs w:val="18"/>
        </w:rPr>
        <w:t>Печаєв</w:t>
      </w:r>
      <w:proofErr w:type="spellEnd"/>
      <w:r>
        <w:rPr>
          <w:rFonts w:ascii="Arial" w:hAnsi="Arial" w:cs="Arial"/>
          <w:color w:val="00335C"/>
          <w:sz w:val="18"/>
          <w:szCs w:val="18"/>
        </w:rPr>
        <w:t xml:space="preserve"> Валерій Костянтинович – голова наглядової ради; Мазурик Валентина Степанівна - член наглядової ради; Сіренко Анатолій Іванович – член наглядової ради. Протягом 2019 року були проведені на засіданнях наглядової ради Товариства </w:t>
      </w:r>
      <w:proofErr w:type="spellStart"/>
      <w:r>
        <w:rPr>
          <w:rFonts w:ascii="Arial" w:hAnsi="Arial" w:cs="Arial"/>
          <w:color w:val="00335C"/>
          <w:sz w:val="18"/>
          <w:szCs w:val="18"/>
        </w:rPr>
        <w:t>пиймалсь</w:t>
      </w:r>
      <w:proofErr w:type="spellEnd"/>
      <w:r>
        <w:rPr>
          <w:rFonts w:ascii="Arial" w:hAnsi="Arial" w:cs="Arial"/>
          <w:color w:val="00335C"/>
          <w:sz w:val="18"/>
          <w:szCs w:val="18"/>
        </w:rPr>
        <w:t xml:space="preserve"> рішення щодо виплати премій окремим працівникам Товариства, проведення загальних зборів акціонерів та питань, що стосуються скликання та проведення загальних зборів, надання повноважень заступнику голови правління на підписання документів. Персональний склад правління: </w:t>
      </w:r>
      <w:proofErr w:type="spellStart"/>
      <w:r>
        <w:rPr>
          <w:rFonts w:ascii="Arial" w:hAnsi="Arial" w:cs="Arial"/>
          <w:color w:val="00335C"/>
          <w:sz w:val="18"/>
          <w:szCs w:val="18"/>
        </w:rPr>
        <w:t>Ренський</w:t>
      </w:r>
      <w:proofErr w:type="spellEnd"/>
      <w:r>
        <w:rPr>
          <w:rFonts w:ascii="Arial" w:hAnsi="Arial" w:cs="Arial"/>
          <w:color w:val="00335C"/>
          <w:sz w:val="18"/>
          <w:szCs w:val="18"/>
        </w:rPr>
        <w:t xml:space="preserve"> </w:t>
      </w:r>
      <w:proofErr w:type="spellStart"/>
      <w:r>
        <w:rPr>
          <w:rFonts w:ascii="Arial" w:hAnsi="Arial" w:cs="Arial"/>
          <w:color w:val="00335C"/>
          <w:sz w:val="18"/>
          <w:szCs w:val="18"/>
        </w:rPr>
        <w:t>Сергiй</w:t>
      </w:r>
      <w:proofErr w:type="spellEnd"/>
      <w:r>
        <w:rPr>
          <w:rFonts w:ascii="Arial" w:hAnsi="Arial" w:cs="Arial"/>
          <w:color w:val="00335C"/>
          <w:sz w:val="18"/>
          <w:szCs w:val="18"/>
        </w:rPr>
        <w:t xml:space="preserve"> Олександрович - голова </w:t>
      </w:r>
      <w:proofErr w:type="spellStart"/>
      <w:r>
        <w:rPr>
          <w:rFonts w:ascii="Arial" w:hAnsi="Arial" w:cs="Arial"/>
          <w:color w:val="00335C"/>
          <w:sz w:val="18"/>
          <w:szCs w:val="18"/>
        </w:rPr>
        <w:t>правлiння</w:t>
      </w:r>
      <w:proofErr w:type="spellEnd"/>
      <w:r>
        <w:rPr>
          <w:rFonts w:ascii="Arial" w:hAnsi="Arial" w:cs="Arial"/>
          <w:color w:val="00335C"/>
          <w:sz w:val="18"/>
          <w:szCs w:val="18"/>
        </w:rPr>
        <w:t xml:space="preserve"> - генеральний директор; </w:t>
      </w:r>
      <w:proofErr w:type="spellStart"/>
      <w:r>
        <w:rPr>
          <w:rFonts w:ascii="Arial" w:hAnsi="Arial" w:cs="Arial"/>
          <w:color w:val="00335C"/>
          <w:sz w:val="18"/>
          <w:szCs w:val="18"/>
        </w:rPr>
        <w:t>Беккерман</w:t>
      </w:r>
      <w:proofErr w:type="spellEnd"/>
      <w:r>
        <w:rPr>
          <w:rFonts w:ascii="Arial" w:hAnsi="Arial" w:cs="Arial"/>
          <w:color w:val="00335C"/>
          <w:sz w:val="18"/>
          <w:szCs w:val="18"/>
        </w:rPr>
        <w:t xml:space="preserve"> Олександр Михайлович - заступник голови </w:t>
      </w:r>
      <w:proofErr w:type="spellStart"/>
      <w:r>
        <w:rPr>
          <w:rFonts w:ascii="Arial" w:hAnsi="Arial" w:cs="Arial"/>
          <w:color w:val="00335C"/>
          <w:sz w:val="18"/>
          <w:szCs w:val="18"/>
        </w:rPr>
        <w:t>правлiння</w:t>
      </w:r>
      <w:proofErr w:type="spellEnd"/>
      <w:r>
        <w:rPr>
          <w:rFonts w:ascii="Arial" w:hAnsi="Arial" w:cs="Arial"/>
          <w:color w:val="00335C"/>
          <w:sz w:val="18"/>
          <w:szCs w:val="18"/>
        </w:rPr>
        <w:t xml:space="preserve"> - директор з виробництва; </w:t>
      </w:r>
      <w:proofErr w:type="spellStart"/>
      <w:r>
        <w:rPr>
          <w:rFonts w:ascii="Arial" w:hAnsi="Arial" w:cs="Arial"/>
          <w:color w:val="00335C"/>
          <w:sz w:val="18"/>
          <w:szCs w:val="18"/>
        </w:rPr>
        <w:t>Печаєва</w:t>
      </w:r>
      <w:proofErr w:type="spellEnd"/>
      <w:r>
        <w:rPr>
          <w:rFonts w:ascii="Arial" w:hAnsi="Arial" w:cs="Arial"/>
          <w:color w:val="00335C"/>
          <w:sz w:val="18"/>
          <w:szCs w:val="18"/>
        </w:rPr>
        <w:t xml:space="preserve"> Тетяна </w:t>
      </w:r>
      <w:proofErr w:type="spellStart"/>
      <w:r>
        <w:rPr>
          <w:rFonts w:ascii="Arial" w:hAnsi="Arial" w:cs="Arial"/>
          <w:color w:val="00335C"/>
          <w:sz w:val="18"/>
          <w:szCs w:val="18"/>
        </w:rPr>
        <w:t>Валерiївна</w:t>
      </w:r>
      <w:proofErr w:type="spellEnd"/>
      <w:r>
        <w:rPr>
          <w:rFonts w:ascii="Arial" w:hAnsi="Arial" w:cs="Arial"/>
          <w:color w:val="00335C"/>
          <w:sz w:val="18"/>
          <w:szCs w:val="18"/>
        </w:rPr>
        <w:t xml:space="preserve"> - член правління; </w:t>
      </w:r>
      <w:proofErr w:type="spellStart"/>
      <w:r>
        <w:rPr>
          <w:rFonts w:ascii="Arial" w:hAnsi="Arial" w:cs="Arial"/>
          <w:color w:val="00335C"/>
          <w:sz w:val="18"/>
          <w:szCs w:val="18"/>
        </w:rPr>
        <w:t>Радькiна</w:t>
      </w:r>
      <w:proofErr w:type="spellEnd"/>
      <w:r>
        <w:rPr>
          <w:rFonts w:ascii="Arial" w:hAnsi="Arial" w:cs="Arial"/>
          <w:color w:val="00335C"/>
          <w:sz w:val="18"/>
          <w:szCs w:val="18"/>
        </w:rPr>
        <w:t xml:space="preserve"> Леся </w:t>
      </w:r>
      <w:proofErr w:type="spellStart"/>
      <w:r>
        <w:rPr>
          <w:rFonts w:ascii="Arial" w:hAnsi="Arial" w:cs="Arial"/>
          <w:color w:val="00335C"/>
          <w:sz w:val="18"/>
          <w:szCs w:val="18"/>
        </w:rPr>
        <w:t>Григорiвна</w:t>
      </w:r>
      <w:proofErr w:type="spellEnd"/>
      <w:r>
        <w:rPr>
          <w:rFonts w:ascii="Arial" w:hAnsi="Arial" w:cs="Arial"/>
          <w:color w:val="00335C"/>
          <w:sz w:val="18"/>
          <w:szCs w:val="18"/>
        </w:rPr>
        <w:t xml:space="preserve"> - член правління. Протягом 2019 року засідання правління не проводилися. Комітети у Товаристві не створювалися, їх засідання не проводилися.</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1821"/>
        <w:gridCol w:w="2279"/>
      </w:tblGrid>
      <w:tr w:rsidR="00AC0A72" w14:paraId="4B011125" w14:textId="77777777" w:rsidTr="00AC0A72">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10013B7" w14:textId="77777777" w:rsidR="00AC0A72" w:rsidRDefault="00AC0A72">
            <w:pPr>
              <w:spacing w:after="300"/>
              <w:rPr>
                <w:rFonts w:ascii="Times New Roman" w:hAnsi="Times New Roman" w:cs="Times New Roman"/>
                <w:b/>
                <w:bCs/>
                <w:sz w:val="24"/>
                <w:szCs w:val="24"/>
              </w:rPr>
            </w:pPr>
            <w:r>
              <w:rPr>
                <w:b/>
                <w:bCs/>
              </w:rPr>
              <w:t>Склад наглядової ради (за наявності)</w:t>
            </w:r>
          </w:p>
        </w:tc>
      </w:tr>
      <w:tr w:rsidR="00AC0A72" w14:paraId="131B61F8" w14:textId="77777777" w:rsidTr="00AC0A72">
        <w:tc>
          <w:tcPr>
            <w:tcW w:w="1128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2FBA517" w14:textId="77777777" w:rsidR="00AC0A72" w:rsidRDefault="00AC0A72">
            <w:pPr>
              <w:spacing w:after="300"/>
              <w:rPr>
                <w:b/>
                <w:bCs/>
              </w:rPr>
            </w:pPr>
          </w:p>
        </w:tc>
        <w:tc>
          <w:tcPr>
            <w:tcW w:w="217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AF9255F" w14:textId="77777777" w:rsidR="00AC0A72" w:rsidRDefault="00AC0A72">
            <w:pPr>
              <w:spacing w:after="300"/>
              <w:jc w:val="center"/>
              <w:rPr>
                <w:b/>
                <w:bCs/>
                <w:sz w:val="24"/>
                <w:szCs w:val="24"/>
              </w:rPr>
            </w:pPr>
            <w:r>
              <w:rPr>
                <w:b/>
                <w:bCs/>
              </w:rPr>
              <w:t>Кількість осіб</w:t>
            </w:r>
          </w:p>
        </w:tc>
      </w:tr>
      <w:tr w:rsidR="00AC0A72" w14:paraId="418B665C"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C8A10E6" w14:textId="77777777" w:rsidR="00AC0A72" w:rsidRDefault="00AC0A72">
            <w:pPr>
              <w:spacing w:after="300"/>
            </w:pPr>
            <w:r>
              <w:t>Членів наглядової ради – акціонерів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B6F96B" w14:textId="77777777" w:rsidR="00AC0A72" w:rsidRDefault="00AC0A72">
            <w:pPr>
              <w:spacing w:after="300"/>
              <w:jc w:val="center"/>
            </w:pPr>
            <w:r>
              <w:t>3</w:t>
            </w:r>
          </w:p>
        </w:tc>
      </w:tr>
      <w:tr w:rsidR="00AC0A72" w14:paraId="379F00A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BE2A99F" w14:textId="77777777" w:rsidR="00AC0A72" w:rsidRDefault="00AC0A72">
            <w:pPr>
              <w:spacing w:after="300"/>
            </w:pPr>
            <w:r>
              <w:t>Членів наглядової ради – представників акціонерів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191F634" w14:textId="77777777" w:rsidR="00AC0A72" w:rsidRDefault="00AC0A72">
            <w:pPr>
              <w:spacing w:after="300"/>
              <w:jc w:val="center"/>
            </w:pPr>
            <w:r>
              <w:t>0</w:t>
            </w:r>
          </w:p>
        </w:tc>
      </w:tr>
      <w:tr w:rsidR="00AC0A72" w14:paraId="4E329B93"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9E81539" w14:textId="77777777" w:rsidR="00AC0A72" w:rsidRDefault="00AC0A72">
            <w:pPr>
              <w:spacing w:after="300"/>
            </w:pPr>
            <w:r>
              <w:t>Членів наглядової ради – незалежних директорів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7832BC3" w14:textId="77777777" w:rsidR="00AC0A72" w:rsidRDefault="00AC0A72">
            <w:pPr>
              <w:spacing w:after="300"/>
              <w:jc w:val="center"/>
            </w:pPr>
            <w:r>
              <w:t>0</w:t>
            </w:r>
          </w:p>
        </w:tc>
      </w:tr>
    </w:tbl>
    <w:p w14:paraId="0687380A"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253"/>
        <w:gridCol w:w="1932"/>
        <w:gridCol w:w="1915"/>
      </w:tblGrid>
      <w:tr w:rsidR="00AC0A72" w14:paraId="4574382F"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7D7EC0" w14:textId="77777777" w:rsidR="00AC0A72" w:rsidRDefault="00AC0A72">
            <w:pPr>
              <w:spacing w:after="300"/>
              <w:rPr>
                <w:rFonts w:ascii="Times New Roman" w:hAnsi="Times New Roman" w:cs="Times New Roman"/>
                <w:b/>
                <w:bCs/>
                <w:sz w:val="24"/>
                <w:szCs w:val="24"/>
              </w:rPr>
            </w:pPr>
            <w:r>
              <w:rPr>
                <w:b/>
                <w:bCs/>
              </w:rPr>
              <w:t xml:space="preserve">Комітети </w:t>
            </w:r>
            <w:proofErr w:type="spellStart"/>
            <w:r>
              <w:rPr>
                <w:b/>
                <w:bCs/>
              </w:rPr>
              <w:t>вскладі</w:t>
            </w:r>
            <w:proofErr w:type="spellEnd"/>
            <w:r>
              <w:rPr>
                <w:b/>
                <w:bCs/>
              </w:rPr>
              <w:t xml:space="preserve"> наглядової ради (за наявності)</w:t>
            </w:r>
          </w:p>
        </w:tc>
      </w:tr>
      <w:tr w:rsidR="00AC0A72" w14:paraId="1EDD2E5E"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69C31E7"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13321B2"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A054AD" w14:textId="77777777" w:rsidR="00AC0A72" w:rsidRDefault="00AC0A72">
            <w:pPr>
              <w:spacing w:after="300"/>
              <w:jc w:val="center"/>
              <w:rPr>
                <w:b/>
                <w:bCs/>
              </w:rPr>
            </w:pPr>
            <w:r>
              <w:rPr>
                <w:b/>
                <w:bCs/>
              </w:rPr>
              <w:t>Ні</w:t>
            </w:r>
          </w:p>
        </w:tc>
      </w:tr>
      <w:tr w:rsidR="00AC0A72" w14:paraId="7ACF2DF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6488FFF" w14:textId="77777777" w:rsidR="00AC0A72" w:rsidRDefault="00AC0A72">
            <w:pPr>
              <w:spacing w:after="300"/>
            </w:pPr>
            <w:r>
              <w:t>Аудиторський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8C9028A"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273429B" w14:textId="77777777" w:rsidR="00AC0A72" w:rsidRDefault="00AC0A72">
            <w:pPr>
              <w:spacing w:after="300"/>
              <w:jc w:val="center"/>
              <w:rPr>
                <w:sz w:val="24"/>
                <w:szCs w:val="24"/>
              </w:rPr>
            </w:pPr>
            <w:r>
              <w:t>X</w:t>
            </w:r>
          </w:p>
        </w:tc>
      </w:tr>
      <w:tr w:rsidR="00AC0A72" w14:paraId="091EFB6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9244283" w14:textId="77777777" w:rsidR="00AC0A72" w:rsidRDefault="00AC0A72">
            <w:pPr>
              <w:spacing w:after="300"/>
            </w:pPr>
            <w:r>
              <w:t>З питань призначень</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F188250"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A4C3876" w14:textId="77777777" w:rsidR="00AC0A72" w:rsidRDefault="00AC0A72">
            <w:pPr>
              <w:spacing w:after="300"/>
              <w:jc w:val="center"/>
              <w:rPr>
                <w:sz w:val="24"/>
                <w:szCs w:val="24"/>
              </w:rPr>
            </w:pPr>
            <w:r>
              <w:t>X</w:t>
            </w:r>
          </w:p>
        </w:tc>
      </w:tr>
      <w:tr w:rsidR="00AC0A72" w14:paraId="1FBE14D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49EA364" w14:textId="77777777" w:rsidR="00AC0A72" w:rsidRDefault="00AC0A72">
            <w:pPr>
              <w:spacing w:after="300"/>
            </w:pPr>
            <w:r>
              <w:t>З винагород</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4EEDD10"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AA38F51" w14:textId="77777777" w:rsidR="00AC0A72" w:rsidRDefault="00AC0A72">
            <w:pPr>
              <w:spacing w:after="300"/>
              <w:jc w:val="center"/>
              <w:rPr>
                <w:sz w:val="24"/>
                <w:szCs w:val="24"/>
              </w:rPr>
            </w:pPr>
            <w:r>
              <w:t>X</w:t>
            </w:r>
          </w:p>
        </w:tc>
      </w:tr>
      <w:tr w:rsidR="00AC0A72" w14:paraId="5A1CEFE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A31F343" w14:textId="77777777" w:rsidR="00AC0A72" w:rsidRDefault="00AC0A72">
            <w:pPr>
              <w:spacing w:after="300"/>
            </w:pPr>
            <w:r>
              <w:t>Інші (запишіть)</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94E40E8" w14:textId="77777777" w:rsidR="00AC0A72" w:rsidRDefault="00AC0A72">
            <w:pPr>
              <w:spacing w:after="300"/>
              <w:jc w:val="center"/>
            </w:pPr>
            <w:r>
              <w:t>д/н</w:t>
            </w:r>
          </w:p>
        </w:tc>
      </w:tr>
    </w:tbl>
    <w:p w14:paraId="232B5E49"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100"/>
      </w:tblGrid>
      <w:tr w:rsidR="00AC0A72" w14:paraId="3B790A43" w14:textId="77777777" w:rsidTr="00AC0A7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51CCDE4D" w14:textId="77777777" w:rsidR="00AC0A72" w:rsidRDefault="00AC0A72">
            <w:pPr>
              <w:spacing w:after="300"/>
              <w:rPr>
                <w:rFonts w:ascii="Times New Roman" w:hAnsi="Times New Roman" w:cs="Times New Roman"/>
                <w:sz w:val="24"/>
                <w:szCs w:val="24"/>
              </w:rPr>
            </w:pPr>
            <w:r>
              <w:t xml:space="preserve">У разі проведення оцінки роботи комітетів зазначається інформація щодо їх компетентності та ефективності, а також інформація щодо кількості засідань та яких саме комітетів наглядової </w:t>
            </w:r>
            <w:proofErr w:type="spellStart"/>
            <w:r>
              <w:t>радиВ</w:t>
            </w:r>
            <w:proofErr w:type="spellEnd"/>
            <w:r>
              <w:t xml:space="preserve"> складі наглядової ради комітети не створювалися д/н</w:t>
            </w:r>
          </w:p>
        </w:tc>
      </w:tr>
    </w:tbl>
    <w:p w14:paraId="2D8B8176" w14:textId="77777777" w:rsidR="00AC0A72" w:rsidRDefault="00AC0A72" w:rsidP="00AC0A72">
      <w:pPr>
        <w:shd w:val="clear" w:color="auto" w:fill="FFFFFF"/>
        <w:spacing w:after="0"/>
        <w:jc w:val="both"/>
        <w:rPr>
          <w:rFonts w:ascii="Arial" w:hAnsi="Arial" w:cs="Arial"/>
          <w:color w:val="00335C"/>
          <w:sz w:val="18"/>
          <w:szCs w:val="18"/>
        </w:rPr>
      </w:pPr>
    </w:p>
    <w:p w14:paraId="5BF24C87"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Персональний склад наглядової ради</w:t>
      </w:r>
    </w:p>
    <w:p w14:paraId="796ECDE0" w14:textId="77777777" w:rsidR="00AC0A72" w:rsidRDefault="00AC0A72" w:rsidP="00AC0A72">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957"/>
        <w:gridCol w:w="4573"/>
        <w:gridCol w:w="1785"/>
        <w:gridCol w:w="1785"/>
      </w:tblGrid>
      <w:tr w:rsidR="00AC0A72" w14:paraId="7D89A2E5" w14:textId="77777777" w:rsidTr="00AC0A72">
        <w:tc>
          <w:tcPr>
            <w:tcW w:w="0" w:type="auto"/>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ADD0DBA" w14:textId="77777777" w:rsidR="00AC0A72" w:rsidRDefault="00AC0A72">
            <w:pPr>
              <w:spacing w:after="300"/>
              <w:jc w:val="center"/>
              <w:rPr>
                <w:rFonts w:ascii="Times New Roman" w:hAnsi="Times New Roman" w:cs="Times New Roman"/>
                <w:b/>
                <w:bCs/>
                <w:sz w:val="24"/>
                <w:szCs w:val="24"/>
              </w:rPr>
            </w:pPr>
            <w:r>
              <w:rPr>
                <w:b/>
                <w:bCs/>
              </w:rPr>
              <w:t>Прізвище, ім'я, по батькові</w:t>
            </w:r>
          </w:p>
        </w:tc>
        <w:tc>
          <w:tcPr>
            <w:tcW w:w="0" w:type="auto"/>
            <w:vMerge w:val="restart"/>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D645C14" w14:textId="77777777" w:rsidR="00AC0A72" w:rsidRDefault="00AC0A72">
            <w:pPr>
              <w:spacing w:after="300"/>
              <w:jc w:val="center"/>
              <w:rPr>
                <w:b/>
                <w:bCs/>
              </w:rPr>
            </w:pPr>
            <w:r>
              <w:rPr>
                <w:b/>
                <w:bCs/>
              </w:rPr>
              <w:t>Посада</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E2D5E5C" w14:textId="77777777" w:rsidR="00AC0A72" w:rsidRDefault="00AC0A72">
            <w:pPr>
              <w:spacing w:after="300"/>
              <w:jc w:val="center"/>
              <w:rPr>
                <w:b/>
                <w:bCs/>
              </w:rPr>
            </w:pPr>
            <w:r>
              <w:rPr>
                <w:b/>
                <w:bCs/>
              </w:rPr>
              <w:t>Незалежний член</w:t>
            </w:r>
          </w:p>
        </w:tc>
      </w:tr>
      <w:tr w:rsidR="00AC0A72" w14:paraId="4E554C57" w14:textId="77777777" w:rsidTr="00AC0A72">
        <w:tc>
          <w:tcPr>
            <w:tcW w:w="0" w:type="auto"/>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14:paraId="243B233B" w14:textId="77777777" w:rsidR="00AC0A72" w:rsidRDefault="00AC0A72">
            <w:pPr>
              <w:spacing w:after="300"/>
              <w:rPr>
                <w:b/>
                <w:bCs/>
                <w:sz w:val="24"/>
                <w:szCs w:val="24"/>
              </w:rPr>
            </w:pPr>
          </w:p>
        </w:tc>
        <w:tc>
          <w:tcPr>
            <w:tcW w:w="0" w:type="auto"/>
            <w:vMerge/>
            <w:tcBorders>
              <w:top w:val="single" w:sz="6" w:space="0" w:color="9D9D9D"/>
              <w:left w:val="single" w:sz="6" w:space="0" w:color="9D9D9D"/>
              <w:bottom w:val="single" w:sz="6" w:space="0" w:color="9D9D9D"/>
              <w:right w:val="single" w:sz="6" w:space="0" w:color="9D9D9D"/>
            </w:tcBorders>
            <w:shd w:val="clear" w:color="auto" w:fill="FFFFFF"/>
            <w:vAlign w:val="center"/>
            <w:hideMark/>
          </w:tcPr>
          <w:p w14:paraId="0BC3419D" w14:textId="77777777" w:rsidR="00AC0A72" w:rsidRDefault="00AC0A72">
            <w:pPr>
              <w:spacing w:after="300"/>
              <w:rPr>
                <w:b/>
                <w:bCs/>
                <w:sz w:val="24"/>
                <w:szCs w:val="24"/>
              </w:rPr>
            </w:pP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CB8D9D5" w14:textId="77777777" w:rsidR="00AC0A72" w:rsidRDefault="00AC0A72">
            <w:pPr>
              <w:spacing w:after="300"/>
              <w:jc w:val="center"/>
              <w:rPr>
                <w:b/>
                <w:bCs/>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A89AA41" w14:textId="77777777" w:rsidR="00AC0A72" w:rsidRDefault="00AC0A72">
            <w:pPr>
              <w:spacing w:after="300"/>
              <w:jc w:val="center"/>
              <w:rPr>
                <w:b/>
                <w:bCs/>
              </w:rPr>
            </w:pPr>
            <w:r>
              <w:rPr>
                <w:b/>
                <w:bCs/>
              </w:rPr>
              <w:t>Ні</w:t>
            </w:r>
          </w:p>
        </w:tc>
      </w:tr>
      <w:tr w:rsidR="00AC0A72" w14:paraId="530418B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95E7F72" w14:textId="77777777" w:rsidR="00AC0A72" w:rsidRDefault="00AC0A72">
            <w:pPr>
              <w:spacing w:after="300"/>
              <w:jc w:val="center"/>
            </w:pPr>
            <w:proofErr w:type="spellStart"/>
            <w:r>
              <w:lastRenderedPageBreak/>
              <w:t>Печаєв</w:t>
            </w:r>
            <w:proofErr w:type="spellEnd"/>
            <w:r>
              <w:t xml:space="preserve"> </w:t>
            </w:r>
            <w:proofErr w:type="spellStart"/>
            <w:r>
              <w:t>Валерiй</w:t>
            </w:r>
            <w:proofErr w:type="spellEnd"/>
            <w:r>
              <w:t xml:space="preserve"> </w:t>
            </w:r>
            <w:proofErr w:type="spellStart"/>
            <w:r>
              <w:t>Констянтинович</w:t>
            </w:r>
            <w:proofErr w:type="spellEnd"/>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94C0A15" w14:textId="77777777" w:rsidR="00AC0A72" w:rsidRDefault="00AC0A72">
            <w:pPr>
              <w:spacing w:after="300"/>
              <w:jc w:val="center"/>
            </w:pPr>
            <w:r>
              <w:t>Голова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52BC761" w14:textId="77777777" w:rsidR="00AC0A72" w:rsidRDefault="00AC0A72">
            <w:pPr>
              <w:spacing w:after="300"/>
              <w:jc w:val="cente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B8CC8E7" w14:textId="77777777" w:rsidR="00AC0A72" w:rsidRDefault="00AC0A72">
            <w:pPr>
              <w:spacing w:after="300"/>
              <w:jc w:val="center"/>
              <w:rPr>
                <w:sz w:val="24"/>
                <w:szCs w:val="24"/>
              </w:rPr>
            </w:pPr>
            <w:r>
              <w:t>X</w:t>
            </w:r>
          </w:p>
        </w:tc>
      </w:tr>
      <w:tr w:rsidR="00AC0A72" w14:paraId="01CF426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F34F34E" w14:textId="77777777" w:rsidR="00AC0A72" w:rsidRDefault="00AC0A72">
            <w:pPr>
              <w:spacing w:after="300"/>
              <w:jc w:val="center"/>
            </w:pPr>
            <w:r>
              <w:t xml:space="preserve">Мазурик Валентина </w:t>
            </w:r>
            <w:proofErr w:type="spellStart"/>
            <w:r>
              <w:t>Степанiвна</w:t>
            </w:r>
            <w:proofErr w:type="spellEnd"/>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D66D47A" w14:textId="77777777" w:rsidR="00AC0A72" w:rsidRDefault="00AC0A72">
            <w:pPr>
              <w:spacing w:after="300"/>
              <w:jc w:val="center"/>
            </w:pPr>
            <w:r>
              <w:t>Член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CF1F754" w14:textId="77777777" w:rsidR="00AC0A72" w:rsidRDefault="00AC0A72">
            <w:pPr>
              <w:spacing w:after="300"/>
              <w:jc w:val="center"/>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9AA3566" w14:textId="77777777" w:rsidR="00AC0A72" w:rsidRDefault="00AC0A72">
            <w:pPr>
              <w:spacing w:after="300"/>
              <w:jc w:val="center"/>
              <w:rPr>
                <w:sz w:val="24"/>
                <w:szCs w:val="24"/>
              </w:rPr>
            </w:pPr>
            <w:r>
              <w:t>X</w:t>
            </w:r>
          </w:p>
        </w:tc>
      </w:tr>
      <w:tr w:rsidR="00AC0A72" w14:paraId="2875E41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73333AD" w14:textId="77777777" w:rsidR="00AC0A72" w:rsidRDefault="00AC0A72">
            <w:pPr>
              <w:spacing w:after="300"/>
              <w:jc w:val="center"/>
            </w:pPr>
            <w:proofErr w:type="spellStart"/>
            <w:r>
              <w:t>Сiренко</w:t>
            </w:r>
            <w:proofErr w:type="spellEnd"/>
            <w:r>
              <w:t xml:space="preserve"> </w:t>
            </w:r>
            <w:proofErr w:type="spellStart"/>
            <w:r>
              <w:t>Анатолiй</w:t>
            </w:r>
            <w:proofErr w:type="spellEnd"/>
            <w:r>
              <w:t xml:space="preserve"> </w:t>
            </w:r>
            <w:proofErr w:type="spellStart"/>
            <w:r>
              <w:t>Iванович</w:t>
            </w:r>
            <w:proofErr w:type="spellEnd"/>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252278D" w14:textId="77777777" w:rsidR="00AC0A72" w:rsidRDefault="00AC0A72">
            <w:pPr>
              <w:spacing w:after="300"/>
              <w:jc w:val="center"/>
            </w:pPr>
            <w:r>
              <w:t>Член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4C4236E" w14:textId="77777777" w:rsidR="00AC0A72" w:rsidRDefault="00AC0A72">
            <w:pPr>
              <w:spacing w:after="300"/>
              <w:jc w:val="cente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3900DFF" w14:textId="77777777" w:rsidR="00AC0A72" w:rsidRDefault="00AC0A72">
            <w:pPr>
              <w:spacing w:after="300"/>
              <w:jc w:val="center"/>
              <w:rPr>
                <w:sz w:val="24"/>
                <w:szCs w:val="24"/>
              </w:rPr>
            </w:pPr>
            <w:r>
              <w:t>X</w:t>
            </w:r>
          </w:p>
        </w:tc>
      </w:tr>
    </w:tbl>
    <w:p w14:paraId="4DBB9115"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253"/>
        <w:gridCol w:w="1932"/>
        <w:gridCol w:w="1915"/>
      </w:tblGrid>
      <w:tr w:rsidR="00AC0A72" w14:paraId="0042B2F8"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FB9A6DA" w14:textId="77777777" w:rsidR="00AC0A72" w:rsidRDefault="00AC0A72">
            <w:pPr>
              <w:spacing w:after="300"/>
              <w:rPr>
                <w:rFonts w:ascii="Times New Roman" w:hAnsi="Times New Roman" w:cs="Times New Roman"/>
                <w:b/>
                <w:bCs/>
                <w:sz w:val="24"/>
                <w:szCs w:val="24"/>
              </w:rPr>
            </w:pPr>
            <w:r>
              <w:rPr>
                <w:b/>
                <w:bCs/>
              </w:rPr>
              <w:t>Які з вимог до членів наглядової ради викладені у внутрішніх документах акціонерного товариства?</w:t>
            </w:r>
          </w:p>
        </w:tc>
      </w:tr>
      <w:tr w:rsidR="00AC0A72" w14:paraId="64AA5555"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9D8894C"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317DABD"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52F5A5C" w14:textId="77777777" w:rsidR="00AC0A72" w:rsidRDefault="00AC0A72">
            <w:pPr>
              <w:spacing w:after="300"/>
              <w:jc w:val="center"/>
              <w:rPr>
                <w:b/>
                <w:bCs/>
              </w:rPr>
            </w:pPr>
            <w:r>
              <w:rPr>
                <w:b/>
                <w:bCs/>
              </w:rPr>
              <w:t>Ні</w:t>
            </w:r>
          </w:p>
        </w:tc>
      </w:tr>
      <w:tr w:rsidR="00AC0A72" w14:paraId="7038769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5989CE1" w14:textId="77777777" w:rsidR="00AC0A72" w:rsidRDefault="00AC0A72">
            <w:pPr>
              <w:spacing w:after="300"/>
            </w:pPr>
            <w:r>
              <w:t>Галузеві знання і досвід роботи в галузі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AC75F5E"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DA28E43" w14:textId="77777777" w:rsidR="00AC0A72" w:rsidRDefault="00AC0A72">
            <w:pPr>
              <w:spacing w:after="300"/>
              <w:jc w:val="center"/>
            </w:pPr>
          </w:p>
        </w:tc>
      </w:tr>
      <w:tr w:rsidR="00AC0A72" w14:paraId="42BD025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12A0E97" w14:textId="77777777" w:rsidR="00AC0A72" w:rsidRDefault="00AC0A72">
            <w:pPr>
              <w:spacing w:after="300"/>
              <w:rPr>
                <w:sz w:val="24"/>
                <w:szCs w:val="24"/>
              </w:rPr>
            </w:pPr>
            <w:r>
              <w:t>Знання у сфері фінансів і менеджменту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57E9665"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45C4481" w14:textId="77777777" w:rsidR="00AC0A72" w:rsidRDefault="00AC0A72">
            <w:pPr>
              <w:spacing w:after="300"/>
              <w:jc w:val="center"/>
              <w:rPr>
                <w:sz w:val="24"/>
                <w:szCs w:val="24"/>
              </w:rPr>
            </w:pPr>
            <w:r>
              <w:t>X</w:t>
            </w:r>
          </w:p>
        </w:tc>
      </w:tr>
      <w:tr w:rsidR="00AC0A72" w14:paraId="1962D55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80EEE7C" w14:textId="77777777" w:rsidR="00AC0A72" w:rsidRDefault="00AC0A72">
            <w:pPr>
              <w:spacing w:after="300"/>
            </w:pPr>
            <w:r>
              <w:t>Особисті якості (чесність, відповідальність)</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FDFFE10"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F227EAE" w14:textId="77777777" w:rsidR="00AC0A72" w:rsidRDefault="00AC0A72">
            <w:pPr>
              <w:spacing w:after="300"/>
              <w:jc w:val="center"/>
            </w:pPr>
          </w:p>
        </w:tc>
      </w:tr>
      <w:tr w:rsidR="00AC0A72" w14:paraId="0F20568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FA0503C" w14:textId="77777777" w:rsidR="00AC0A72" w:rsidRDefault="00AC0A72">
            <w:pPr>
              <w:spacing w:after="300"/>
              <w:rPr>
                <w:sz w:val="24"/>
                <w:szCs w:val="24"/>
              </w:rPr>
            </w:pPr>
            <w:r>
              <w:t>Відсутність конфлікту інтересів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4330CE0"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581C99C" w14:textId="77777777" w:rsidR="00AC0A72" w:rsidRDefault="00AC0A72">
            <w:pPr>
              <w:spacing w:after="300"/>
              <w:jc w:val="center"/>
            </w:pPr>
          </w:p>
        </w:tc>
      </w:tr>
      <w:tr w:rsidR="00AC0A72" w14:paraId="6690C45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6A3CEB5" w14:textId="77777777" w:rsidR="00AC0A72" w:rsidRDefault="00AC0A72">
            <w:pPr>
              <w:spacing w:after="300"/>
              <w:rPr>
                <w:sz w:val="24"/>
                <w:szCs w:val="24"/>
              </w:rPr>
            </w:pPr>
            <w:r>
              <w:t>Граничний вік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53DDDE8"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76D331" w14:textId="77777777" w:rsidR="00AC0A72" w:rsidRDefault="00AC0A72">
            <w:pPr>
              <w:spacing w:after="300"/>
              <w:jc w:val="center"/>
              <w:rPr>
                <w:sz w:val="24"/>
                <w:szCs w:val="24"/>
              </w:rPr>
            </w:pPr>
            <w:r>
              <w:t>X</w:t>
            </w:r>
          </w:p>
        </w:tc>
      </w:tr>
      <w:tr w:rsidR="00AC0A72" w14:paraId="65FB2B9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5AC8E04C" w14:textId="77777777" w:rsidR="00AC0A72" w:rsidRDefault="00AC0A72">
            <w:pPr>
              <w:spacing w:after="300"/>
            </w:pPr>
            <w:r>
              <w:lastRenderedPageBreak/>
              <w:t>Відсутні будь-які вимоги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751A145"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1A4AFDB" w14:textId="77777777" w:rsidR="00AC0A72" w:rsidRDefault="00AC0A72">
            <w:pPr>
              <w:spacing w:after="300"/>
              <w:jc w:val="center"/>
              <w:rPr>
                <w:sz w:val="24"/>
                <w:szCs w:val="24"/>
              </w:rPr>
            </w:pPr>
            <w:r>
              <w:t>X</w:t>
            </w:r>
          </w:p>
        </w:tc>
      </w:tr>
      <w:tr w:rsidR="00AC0A72" w14:paraId="089FE01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FC4212F" w14:textId="77777777" w:rsidR="00AC0A72" w:rsidRDefault="00AC0A72">
            <w:pPr>
              <w:spacing w:after="300"/>
            </w:pPr>
            <w:r>
              <w:t>Інше (запишіть): Інші вимоги до членів наглядової ради відсутні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23A0667"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71480DA" w14:textId="77777777" w:rsidR="00AC0A72" w:rsidRDefault="00AC0A72">
            <w:pPr>
              <w:spacing w:after="300"/>
              <w:jc w:val="center"/>
            </w:pPr>
          </w:p>
        </w:tc>
      </w:tr>
    </w:tbl>
    <w:p w14:paraId="7864DBB2"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320"/>
        <w:gridCol w:w="2437"/>
        <w:gridCol w:w="2343"/>
      </w:tblGrid>
      <w:tr w:rsidR="00AC0A72" w14:paraId="3DB0E8D0"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4D39D8" w14:textId="77777777" w:rsidR="00AC0A72" w:rsidRDefault="00AC0A72">
            <w:pPr>
              <w:spacing w:after="300"/>
              <w:rPr>
                <w:rFonts w:ascii="Times New Roman" w:hAnsi="Times New Roman" w:cs="Times New Roman"/>
                <w:b/>
                <w:bCs/>
                <w:sz w:val="24"/>
                <w:szCs w:val="24"/>
              </w:rPr>
            </w:pPr>
            <w:r>
              <w:rPr>
                <w:b/>
                <w:bCs/>
              </w:rPr>
              <w:t>Коли останній раз було обрано нового члена наглядової ради, яким чином він ознайомився зі своїми правами та обов'язками?</w:t>
            </w:r>
          </w:p>
        </w:tc>
      </w:tr>
      <w:tr w:rsidR="00AC0A72" w14:paraId="58EE5B0E"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6E04921"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5626177"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A41C9FA" w14:textId="77777777" w:rsidR="00AC0A72" w:rsidRDefault="00AC0A72">
            <w:pPr>
              <w:spacing w:after="300"/>
              <w:jc w:val="center"/>
              <w:rPr>
                <w:b/>
                <w:bCs/>
              </w:rPr>
            </w:pPr>
            <w:r>
              <w:rPr>
                <w:b/>
                <w:bCs/>
              </w:rPr>
              <w:t>Ні</w:t>
            </w:r>
          </w:p>
        </w:tc>
      </w:tr>
      <w:tr w:rsidR="00AC0A72" w14:paraId="5E3BCF3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B27FCC1" w14:textId="77777777" w:rsidR="00AC0A72" w:rsidRDefault="00AC0A72">
            <w:pPr>
              <w:spacing w:after="300"/>
            </w:pPr>
            <w:r>
              <w:t>Новий член наглядової ради самостійно ознайомився із змістом внутрішніх документів акціонерного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8185BB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9827E80" w14:textId="77777777" w:rsidR="00AC0A72" w:rsidRDefault="00AC0A72">
            <w:pPr>
              <w:spacing w:after="300"/>
              <w:jc w:val="center"/>
              <w:rPr>
                <w:sz w:val="24"/>
                <w:szCs w:val="24"/>
              </w:rPr>
            </w:pPr>
            <w:r>
              <w:t>X</w:t>
            </w:r>
          </w:p>
        </w:tc>
      </w:tr>
      <w:tr w:rsidR="00AC0A72" w14:paraId="0D16DD2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78A2FBA" w14:textId="77777777" w:rsidR="00AC0A72" w:rsidRDefault="00AC0A72">
            <w:pPr>
              <w:spacing w:after="300"/>
            </w:pPr>
            <w:r>
              <w:t>Було проведено засідання наглядової ради, на якому нового члена наглядової ради ознайомили з його правами та обов'язками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B55C0DF"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3D4FDBC" w14:textId="77777777" w:rsidR="00AC0A72" w:rsidRDefault="00AC0A72">
            <w:pPr>
              <w:spacing w:after="300"/>
              <w:jc w:val="center"/>
              <w:rPr>
                <w:sz w:val="24"/>
                <w:szCs w:val="24"/>
              </w:rPr>
            </w:pPr>
            <w:r>
              <w:t>X</w:t>
            </w:r>
          </w:p>
        </w:tc>
      </w:tr>
      <w:tr w:rsidR="00AC0A72" w14:paraId="115AB6B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12F026D" w14:textId="77777777" w:rsidR="00AC0A72" w:rsidRDefault="00AC0A72">
            <w:pPr>
              <w:spacing w:after="300"/>
            </w:pPr>
            <w:r>
              <w:t>Для нового члена наглядової ради було організовано спеціальне навчання (з корпоративного управління або фінансового менеджменту)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37CE098"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8C10E9F" w14:textId="77777777" w:rsidR="00AC0A72" w:rsidRDefault="00AC0A72">
            <w:pPr>
              <w:spacing w:after="300"/>
              <w:jc w:val="center"/>
              <w:rPr>
                <w:sz w:val="24"/>
                <w:szCs w:val="24"/>
              </w:rPr>
            </w:pPr>
            <w:r>
              <w:t>X</w:t>
            </w:r>
          </w:p>
        </w:tc>
      </w:tr>
      <w:tr w:rsidR="00AC0A72" w14:paraId="0C5041F6"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02052DC" w14:textId="77777777" w:rsidR="00AC0A72" w:rsidRDefault="00AC0A72">
            <w:pPr>
              <w:spacing w:after="300"/>
            </w:pPr>
            <w:r>
              <w:t>Усіх членів наглядової ради було переобрано на повторний строк або не було обрано нового члена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317AD98"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E6B7ABB" w14:textId="77777777" w:rsidR="00AC0A72" w:rsidRDefault="00AC0A72">
            <w:pPr>
              <w:spacing w:after="300"/>
              <w:jc w:val="center"/>
            </w:pPr>
          </w:p>
        </w:tc>
      </w:tr>
      <w:tr w:rsidR="00AC0A72" w14:paraId="5136905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DFF2EAA" w14:textId="77777777" w:rsidR="00AC0A72" w:rsidRDefault="00AC0A72">
            <w:pPr>
              <w:spacing w:after="300"/>
              <w:rPr>
                <w:sz w:val="24"/>
                <w:szCs w:val="24"/>
              </w:rPr>
            </w:pPr>
            <w:r>
              <w:lastRenderedPageBreak/>
              <w:t>Інше (запишіть)</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1AE27B8" w14:textId="77777777" w:rsidR="00AC0A72" w:rsidRDefault="00AC0A72">
            <w:pPr>
              <w:spacing w:after="300"/>
              <w:jc w:val="center"/>
            </w:pPr>
            <w:r>
              <w:t>Усіх членів наглядової ради було переобрано на повторний строк.</w:t>
            </w:r>
          </w:p>
        </w:tc>
      </w:tr>
    </w:tbl>
    <w:p w14:paraId="354C32EC"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100"/>
      </w:tblGrid>
      <w:tr w:rsidR="00AC0A72" w14:paraId="08C53627" w14:textId="77777777" w:rsidTr="00AC0A7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474A4EFE" w14:textId="77777777" w:rsidR="00AC0A72" w:rsidRDefault="00AC0A72">
            <w:pPr>
              <w:spacing w:after="300"/>
              <w:rPr>
                <w:rFonts w:ascii="Times New Roman" w:hAnsi="Times New Roman" w:cs="Times New Roman"/>
                <w:sz w:val="24"/>
                <w:szCs w:val="24"/>
              </w:rPr>
            </w:pPr>
            <w:r>
              <w:t xml:space="preserve">Чи проводилися засідання наглядової ради? Загальний опис прийнятих на них </w:t>
            </w:r>
            <w:proofErr w:type="spellStart"/>
            <w:r>
              <w:t>рішеньПротягом</w:t>
            </w:r>
            <w:proofErr w:type="spellEnd"/>
            <w:r>
              <w:t xml:space="preserve"> 2019 року на засіданнях наглядової ради Товариства приймались рішення щодо виплати премій, проведення загальних зборів акціонерів, строку та порядку виплати дивідендів, надання в межах повноважень заступнику голови правління на підписання документів.</w:t>
            </w:r>
          </w:p>
        </w:tc>
      </w:tr>
    </w:tbl>
    <w:p w14:paraId="10BB1B69"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428"/>
        <w:gridCol w:w="3384"/>
        <w:gridCol w:w="3288"/>
      </w:tblGrid>
      <w:tr w:rsidR="00AC0A72" w14:paraId="195F7934"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517492F" w14:textId="77777777" w:rsidR="00AC0A72" w:rsidRDefault="00AC0A72">
            <w:pPr>
              <w:spacing w:after="300"/>
              <w:rPr>
                <w:rFonts w:ascii="Times New Roman" w:hAnsi="Times New Roman" w:cs="Times New Roman"/>
                <w:b/>
                <w:bCs/>
                <w:sz w:val="24"/>
                <w:szCs w:val="24"/>
              </w:rPr>
            </w:pPr>
            <w:r>
              <w:rPr>
                <w:b/>
                <w:bCs/>
              </w:rPr>
              <w:t>Яким чином визначається розмір винагороди членів наглядової ради?</w:t>
            </w:r>
          </w:p>
        </w:tc>
      </w:tr>
      <w:tr w:rsidR="00AC0A72" w14:paraId="28949BF5" w14:textId="77777777" w:rsidTr="00AC0A72">
        <w:tc>
          <w:tcPr>
            <w:tcW w:w="955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EB96D5E" w14:textId="77777777" w:rsidR="00AC0A72" w:rsidRDefault="00AC0A72">
            <w:pPr>
              <w:spacing w:after="300"/>
              <w:rPr>
                <w:b/>
                <w:bCs/>
              </w:rPr>
            </w:pPr>
          </w:p>
        </w:tc>
        <w:tc>
          <w:tcPr>
            <w:tcW w:w="1800"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AA5B92B" w14:textId="77777777" w:rsidR="00AC0A72" w:rsidRDefault="00AC0A72">
            <w:pPr>
              <w:spacing w:after="300"/>
              <w:jc w:val="center"/>
              <w:rPr>
                <w:b/>
                <w:bCs/>
                <w:sz w:val="24"/>
                <w:szCs w:val="24"/>
              </w:rPr>
            </w:pPr>
            <w:r>
              <w:rPr>
                <w:b/>
                <w:bCs/>
              </w:rPr>
              <w:t>Так</w:t>
            </w:r>
          </w:p>
        </w:tc>
        <w:tc>
          <w:tcPr>
            <w:tcW w:w="1785" w:type="dxa"/>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2BD7094" w14:textId="77777777" w:rsidR="00AC0A72" w:rsidRDefault="00AC0A72">
            <w:pPr>
              <w:spacing w:after="300"/>
              <w:jc w:val="center"/>
              <w:rPr>
                <w:b/>
                <w:bCs/>
              </w:rPr>
            </w:pPr>
            <w:r>
              <w:rPr>
                <w:b/>
                <w:bCs/>
              </w:rPr>
              <w:t>Ні</w:t>
            </w:r>
          </w:p>
        </w:tc>
      </w:tr>
      <w:tr w:rsidR="00AC0A72" w14:paraId="52A7221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82FD6B3" w14:textId="77777777" w:rsidR="00AC0A72" w:rsidRDefault="00AC0A72">
            <w:pPr>
              <w:spacing w:after="300"/>
            </w:pPr>
            <w:r>
              <w:t>Винагорода є фіксованою сумою</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E4C82EC"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8474ECF" w14:textId="77777777" w:rsidR="00AC0A72" w:rsidRDefault="00AC0A72">
            <w:pPr>
              <w:spacing w:after="300"/>
              <w:jc w:val="center"/>
              <w:rPr>
                <w:sz w:val="24"/>
                <w:szCs w:val="24"/>
              </w:rPr>
            </w:pPr>
            <w:r>
              <w:t>X</w:t>
            </w:r>
          </w:p>
        </w:tc>
      </w:tr>
      <w:tr w:rsidR="00AC0A72" w14:paraId="6A78C99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0D35305" w14:textId="77777777" w:rsidR="00AC0A72" w:rsidRDefault="00AC0A72">
            <w:pPr>
              <w:spacing w:after="300"/>
            </w:pPr>
            <w:r>
              <w:t>Винагорода є відсотком від чистого прибутку або збільшення ринкової вартості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624ED62"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1B3D180" w14:textId="77777777" w:rsidR="00AC0A72" w:rsidRDefault="00AC0A72">
            <w:pPr>
              <w:spacing w:after="300"/>
              <w:jc w:val="center"/>
              <w:rPr>
                <w:sz w:val="24"/>
                <w:szCs w:val="24"/>
              </w:rPr>
            </w:pPr>
            <w:r>
              <w:t>X</w:t>
            </w:r>
          </w:p>
        </w:tc>
      </w:tr>
      <w:tr w:rsidR="00AC0A72" w14:paraId="55B048AA"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6DA27CF" w14:textId="77777777" w:rsidR="00AC0A72" w:rsidRDefault="00AC0A72">
            <w:pPr>
              <w:spacing w:after="300"/>
            </w:pPr>
            <w:r>
              <w:t>Винагорода виплачується у вигляді цінних паперів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A35F009"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246802F" w14:textId="77777777" w:rsidR="00AC0A72" w:rsidRDefault="00AC0A72">
            <w:pPr>
              <w:spacing w:after="300"/>
              <w:jc w:val="center"/>
              <w:rPr>
                <w:sz w:val="24"/>
                <w:szCs w:val="24"/>
              </w:rPr>
            </w:pPr>
            <w:r>
              <w:t>X</w:t>
            </w:r>
          </w:p>
        </w:tc>
      </w:tr>
      <w:tr w:rsidR="00AC0A72" w14:paraId="4D53ADA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6E0876F" w14:textId="77777777" w:rsidR="00AC0A72" w:rsidRDefault="00AC0A72">
            <w:pPr>
              <w:spacing w:after="300"/>
            </w:pPr>
            <w:r>
              <w:t>Члени наглядової ради не отримують винагороди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EB899D2"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AF1E7BB" w14:textId="77777777" w:rsidR="00AC0A72" w:rsidRDefault="00AC0A72">
            <w:pPr>
              <w:spacing w:after="300"/>
              <w:jc w:val="center"/>
            </w:pPr>
          </w:p>
        </w:tc>
      </w:tr>
      <w:tr w:rsidR="00AC0A72" w14:paraId="3577029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E38B1E9" w14:textId="77777777" w:rsidR="00AC0A72" w:rsidRDefault="00AC0A72">
            <w:pPr>
              <w:spacing w:after="300"/>
              <w:rPr>
                <w:sz w:val="24"/>
                <w:szCs w:val="24"/>
              </w:rPr>
            </w:pPr>
            <w:r>
              <w:lastRenderedPageBreak/>
              <w:t>Інше (запишіть)</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00E08DF" w14:textId="77777777" w:rsidR="00AC0A72" w:rsidRDefault="00AC0A72">
            <w:pPr>
              <w:spacing w:after="300"/>
              <w:jc w:val="center"/>
            </w:pPr>
            <w:r>
              <w:t>Члени наглядової ради не отримують винагороди, розмір винагороди не визначається.</w:t>
            </w:r>
          </w:p>
        </w:tc>
      </w:tr>
    </w:tbl>
    <w:p w14:paraId="31AB41CF"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Інформація про виконавчий орган</w:t>
      </w:r>
    </w:p>
    <w:p w14:paraId="12087958" w14:textId="77777777" w:rsidR="00AC0A72" w:rsidRDefault="00AC0A72" w:rsidP="00AC0A72">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0981"/>
        <w:gridCol w:w="3119"/>
      </w:tblGrid>
      <w:tr w:rsidR="00AC0A72" w14:paraId="0EC2308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A23E1F5" w14:textId="77777777" w:rsidR="00AC0A72" w:rsidRDefault="00AC0A72">
            <w:pPr>
              <w:spacing w:after="300"/>
              <w:jc w:val="center"/>
              <w:rPr>
                <w:rFonts w:ascii="Times New Roman" w:hAnsi="Times New Roman" w:cs="Times New Roman"/>
                <w:b/>
                <w:bCs/>
                <w:sz w:val="24"/>
                <w:szCs w:val="24"/>
              </w:rPr>
            </w:pPr>
            <w:r>
              <w:rPr>
                <w:b/>
                <w:bCs/>
              </w:rPr>
              <w:t>Склад виконавчого органу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DA06EA8" w14:textId="77777777" w:rsidR="00AC0A72" w:rsidRDefault="00AC0A72">
            <w:pPr>
              <w:spacing w:after="300"/>
              <w:jc w:val="center"/>
              <w:rPr>
                <w:b/>
                <w:bCs/>
              </w:rPr>
            </w:pPr>
            <w:r>
              <w:rPr>
                <w:b/>
                <w:bCs/>
              </w:rPr>
              <w:t>Функціональні обов'язки</w:t>
            </w:r>
          </w:p>
        </w:tc>
      </w:tr>
      <w:tr w:rsidR="00AC0A72" w14:paraId="6DB63FA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ACB4F94" w14:textId="77777777" w:rsidR="00AC0A72" w:rsidRDefault="00AC0A72">
            <w:pPr>
              <w:spacing w:after="300"/>
              <w:jc w:val="center"/>
            </w:pPr>
            <w:r>
              <w:t xml:space="preserve">Персональний склад правління: </w:t>
            </w:r>
            <w:proofErr w:type="spellStart"/>
            <w:r>
              <w:t>Ренський</w:t>
            </w:r>
            <w:proofErr w:type="spellEnd"/>
            <w:r>
              <w:t xml:space="preserve"> </w:t>
            </w:r>
            <w:proofErr w:type="spellStart"/>
            <w:r>
              <w:t>Сергiй</w:t>
            </w:r>
            <w:proofErr w:type="spellEnd"/>
            <w:r>
              <w:t xml:space="preserve"> Олександрович - голова </w:t>
            </w:r>
            <w:proofErr w:type="spellStart"/>
            <w:r>
              <w:t>правлiння</w:t>
            </w:r>
            <w:proofErr w:type="spellEnd"/>
            <w:r>
              <w:t xml:space="preserve"> - генеральний директор; </w:t>
            </w:r>
            <w:proofErr w:type="spellStart"/>
            <w:r>
              <w:t>Беккерман</w:t>
            </w:r>
            <w:proofErr w:type="spellEnd"/>
            <w:r>
              <w:t xml:space="preserve"> Олександр Михайлович - заступник голови </w:t>
            </w:r>
            <w:proofErr w:type="spellStart"/>
            <w:r>
              <w:t>правлiння</w:t>
            </w:r>
            <w:proofErr w:type="spellEnd"/>
            <w:r>
              <w:t xml:space="preserve"> - директор з виробництва; </w:t>
            </w:r>
            <w:proofErr w:type="spellStart"/>
            <w:r>
              <w:t>Печаєва</w:t>
            </w:r>
            <w:proofErr w:type="spellEnd"/>
            <w:r>
              <w:t xml:space="preserve"> Тетяна </w:t>
            </w:r>
            <w:proofErr w:type="spellStart"/>
            <w:r>
              <w:t>Валерiївна</w:t>
            </w:r>
            <w:proofErr w:type="spellEnd"/>
            <w:r>
              <w:t xml:space="preserve"> - член правління; </w:t>
            </w:r>
            <w:proofErr w:type="spellStart"/>
            <w:r>
              <w:t>Радькiна</w:t>
            </w:r>
            <w:proofErr w:type="spellEnd"/>
            <w:r>
              <w:t xml:space="preserve"> Леся </w:t>
            </w:r>
            <w:proofErr w:type="spellStart"/>
            <w:r>
              <w:t>Григорiвна</w:t>
            </w:r>
            <w:proofErr w:type="spellEnd"/>
            <w:r>
              <w:t xml:space="preserve"> - член правління.</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4B8B9A1" w14:textId="77777777" w:rsidR="00AC0A72" w:rsidRDefault="00AC0A72">
            <w:pPr>
              <w:spacing w:after="300"/>
              <w:jc w:val="center"/>
            </w:pPr>
            <w:r>
              <w:t>Відповідно до статуту та чинного законодавства України.</w:t>
            </w:r>
          </w:p>
        </w:tc>
      </w:tr>
      <w:tr w:rsidR="00AC0A72" w14:paraId="7F375E3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3B51F13" w14:textId="77777777" w:rsidR="00AC0A72" w:rsidRDefault="00AC0A72">
            <w:pPr>
              <w:spacing w:after="300"/>
              <w:jc w:val="center"/>
            </w:pPr>
            <w:r>
              <w:t>Опис</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675C5F0" w14:textId="77777777" w:rsidR="00AC0A72" w:rsidRDefault="00AC0A72">
            <w:pPr>
              <w:spacing w:after="300"/>
              <w:jc w:val="center"/>
            </w:pPr>
            <w:r>
              <w:t>д/н</w:t>
            </w:r>
          </w:p>
        </w:tc>
      </w:tr>
    </w:tbl>
    <w:p w14:paraId="0A25DED0"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5) опис основних характеристик систем внутрішнього контролю і управління ризиками емітента</w:t>
      </w: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2989"/>
        <w:gridCol w:w="1111"/>
      </w:tblGrid>
      <w:tr w:rsidR="00AC0A72" w14:paraId="4D97A97C" w14:textId="77777777" w:rsidTr="00AC0A72">
        <w:tc>
          <w:tcPr>
            <w:tcW w:w="0" w:type="auto"/>
            <w:shd w:val="clear" w:color="auto" w:fill="FFFFFF"/>
            <w:tcMar>
              <w:top w:w="150" w:type="dxa"/>
              <w:left w:w="150" w:type="dxa"/>
              <w:bottom w:w="150" w:type="dxa"/>
              <w:right w:w="150" w:type="dxa"/>
            </w:tcMar>
            <w:hideMark/>
          </w:tcPr>
          <w:p w14:paraId="69E19705" w14:textId="77777777" w:rsidR="00AC0A72" w:rsidRDefault="00AC0A72">
            <w:pPr>
              <w:spacing w:after="300"/>
              <w:rPr>
                <w:rFonts w:ascii="Times New Roman" w:hAnsi="Times New Roman" w:cs="Times New Roman"/>
                <w:b/>
                <w:bCs/>
                <w:sz w:val="24"/>
                <w:szCs w:val="24"/>
              </w:rPr>
            </w:pPr>
            <w:r>
              <w:rPr>
                <w:b/>
                <w:bCs/>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72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0E6B8345" w14:textId="77777777" w:rsidR="00AC0A72" w:rsidRDefault="00AC0A72">
            <w:pPr>
              <w:spacing w:after="300"/>
            </w:pPr>
            <w:r>
              <w:t>Так, введено посаду ревізора</w:t>
            </w:r>
          </w:p>
        </w:tc>
      </w:tr>
    </w:tbl>
    <w:p w14:paraId="4E4DD575"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4100"/>
      </w:tblGrid>
      <w:tr w:rsidR="00AC0A72" w14:paraId="578230CF" w14:textId="77777777" w:rsidTr="00AC0A72">
        <w:tc>
          <w:tcPr>
            <w:tcW w:w="0" w:type="auto"/>
            <w:shd w:val="clear" w:color="auto" w:fill="FFFFFF"/>
            <w:tcMar>
              <w:top w:w="150" w:type="dxa"/>
              <w:left w:w="150" w:type="dxa"/>
              <w:bottom w:w="150" w:type="dxa"/>
              <w:right w:w="150" w:type="dxa"/>
            </w:tcMar>
            <w:hideMark/>
          </w:tcPr>
          <w:p w14:paraId="1B02DA6C" w14:textId="77777777" w:rsidR="00AC0A72" w:rsidRDefault="00AC0A72">
            <w:pPr>
              <w:spacing w:after="300"/>
              <w:rPr>
                <w:rFonts w:ascii="Times New Roman" w:hAnsi="Times New Roman" w:cs="Times New Roman"/>
                <w:b/>
                <w:bCs/>
                <w:sz w:val="24"/>
                <w:szCs w:val="24"/>
              </w:rPr>
            </w:pPr>
            <w:r>
              <w:rPr>
                <w:b/>
                <w:bCs/>
              </w:rPr>
              <w:t>Якщо в товаристві створено ревізійну комісію:</w:t>
            </w:r>
          </w:p>
        </w:tc>
      </w:tr>
      <w:tr w:rsidR="00AC0A72" w14:paraId="1F304AC6" w14:textId="77777777" w:rsidTr="00AC0A72">
        <w:tc>
          <w:tcPr>
            <w:tcW w:w="0" w:type="auto"/>
            <w:tcBorders>
              <w:left w:val="single" w:sz="24" w:space="0" w:color="FFFFFF"/>
              <w:right w:val="single" w:sz="24" w:space="0" w:color="FFFFFF"/>
            </w:tcBorders>
            <w:shd w:val="clear" w:color="auto" w:fill="FFFFFF"/>
            <w:tcMar>
              <w:top w:w="150" w:type="dxa"/>
              <w:left w:w="150" w:type="dxa"/>
              <w:bottom w:w="150" w:type="dxa"/>
              <w:right w:w="150" w:type="dxa"/>
            </w:tcMar>
            <w:hideMark/>
          </w:tcPr>
          <w:p w14:paraId="38974B4B" w14:textId="77777777" w:rsidR="00AC0A72" w:rsidRDefault="00AC0A72">
            <w:pPr>
              <w:spacing w:after="300"/>
            </w:pPr>
            <w:r>
              <w:lastRenderedPageBreak/>
              <w:t>Кількість членів ревізійної комісії 1осіб.</w:t>
            </w:r>
          </w:p>
        </w:tc>
      </w:tr>
    </w:tbl>
    <w:p w14:paraId="1AB14F32"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E4F1FF"/>
        <w:tblCellMar>
          <w:top w:w="15" w:type="dxa"/>
          <w:left w:w="15" w:type="dxa"/>
          <w:bottom w:w="15" w:type="dxa"/>
          <w:right w:w="15" w:type="dxa"/>
        </w:tblCellMar>
        <w:tblLook w:val="04A0" w:firstRow="1" w:lastRow="0" w:firstColumn="1" w:lastColumn="0" w:noHBand="0" w:noVBand="1"/>
      </w:tblPr>
      <w:tblGrid>
        <w:gridCol w:w="13688"/>
        <w:gridCol w:w="412"/>
      </w:tblGrid>
      <w:tr w:rsidR="00AC0A72" w14:paraId="7E4E67F0" w14:textId="77777777" w:rsidTr="00AC0A72">
        <w:tc>
          <w:tcPr>
            <w:tcW w:w="0" w:type="auto"/>
            <w:shd w:val="clear" w:color="auto" w:fill="FFFFFF"/>
            <w:tcMar>
              <w:top w:w="150" w:type="dxa"/>
              <w:left w:w="150" w:type="dxa"/>
              <w:bottom w:w="150" w:type="dxa"/>
              <w:right w:w="150" w:type="dxa"/>
            </w:tcMar>
            <w:vAlign w:val="center"/>
            <w:hideMark/>
          </w:tcPr>
          <w:p w14:paraId="1F37ECA9" w14:textId="77777777" w:rsidR="00AC0A72" w:rsidRDefault="00AC0A72">
            <w:pPr>
              <w:spacing w:after="300"/>
              <w:rPr>
                <w:rFonts w:ascii="Times New Roman" w:hAnsi="Times New Roman" w:cs="Times New Roman"/>
                <w:b/>
                <w:bCs/>
                <w:sz w:val="24"/>
                <w:szCs w:val="24"/>
              </w:rPr>
            </w:pPr>
            <w:r>
              <w:rPr>
                <w:b/>
                <w:bCs/>
              </w:rPr>
              <w:t>Скільки разів на рік у середньому відбувалося засідання ревізійної комісії протягом останніх трьох років?</w:t>
            </w:r>
          </w:p>
        </w:tc>
        <w:tc>
          <w:tcPr>
            <w:tcW w:w="330" w:type="dxa"/>
            <w:tcBorders>
              <w:left w:val="single" w:sz="24" w:space="0" w:color="FFFFFF"/>
              <w:right w:val="single" w:sz="24" w:space="0" w:color="FFFFFF"/>
            </w:tcBorders>
            <w:shd w:val="clear" w:color="auto" w:fill="E4F1FF"/>
            <w:tcMar>
              <w:top w:w="150" w:type="dxa"/>
              <w:left w:w="150" w:type="dxa"/>
              <w:bottom w:w="150" w:type="dxa"/>
              <w:right w:w="150" w:type="dxa"/>
            </w:tcMar>
            <w:vAlign w:val="center"/>
            <w:hideMark/>
          </w:tcPr>
          <w:p w14:paraId="3F7ECB6A" w14:textId="77777777" w:rsidR="00AC0A72" w:rsidRDefault="00AC0A72">
            <w:pPr>
              <w:spacing w:after="300"/>
            </w:pPr>
            <w:r>
              <w:t>1</w:t>
            </w:r>
          </w:p>
        </w:tc>
      </w:tr>
    </w:tbl>
    <w:p w14:paraId="20F65880"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5357"/>
        <w:gridCol w:w="2138"/>
        <w:gridCol w:w="1604"/>
        <w:gridCol w:w="1796"/>
        <w:gridCol w:w="3205"/>
      </w:tblGrid>
      <w:tr w:rsidR="00AC0A72" w14:paraId="1E3BE7B2" w14:textId="77777777" w:rsidTr="00AC0A72">
        <w:tc>
          <w:tcPr>
            <w:tcW w:w="0" w:type="auto"/>
            <w:gridSpan w:val="5"/>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5ADF926" w14:textId="77777777" w:rsidR="00AC0A72" w:rsidRDefault="00AC0A72">
            <w:pPr>
              <w:spacing w:after="300"/>
              <w:rPr>
                <w:rFonts w:ascii="Times New Roman" w:hAnsi="Times New Roman" w:cs="Times New Roman"/>
                <w:b/>
                <w:bCs/>
                <w:sz w:val="24"/>
                <w:szCs w:val="24"/>
              </w:rPr>
            </w:pPr>
            <w:r>
              <w:rPr>
                <w:b/>
                <w:bCs/>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c>
      </w:tr>
      <w:tr w:rsidR="00AC0A72" w14:paraId="17F034E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B3456AD" w14:textId="77777777" w:rsidR="00AC0A72" w:rsidRDefault="00AC0A72">
            <w:pPr>
              <w:spacing w:after="300"/>
              <w:rPr>
                <w:b/>
                <w:bCs/>
              </w:rP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1EE21D6" w14:textId="77777777" w:rsidR="00AC0A72" w:rsidRDefault="00AC0A72">
            <w:pPr>
              <w:spacing w:after="300"/>
              <w:jc w:val="center"/>
              <w:rPr>
                <w:b/>
                <w:bCs/>
                <w:sz w:val="24"/>
                <w:szCs w:val="24"/>
              </w:rPr>
            </w:pPr>
            <w:r>
              <w:rPr>
                <w:b/>
                <w:bCs/>
              </w:rPr>
              <w:t>Загальні збори акціонерів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794D34D" w14:textId="77777777" w:rsidR="00AC0A72" w:rsidRDefault="00AC0A72">
            <w:pPr>
              <w:spacing w:after="300"/>
              <w:jc w:val="center"/>
              <w:rPr>
                <w:b/>
                <w:bCs/>
              </w:rPr>
            </w:pPr>
            <w:r>
              <w:rPr>
                <w:b/>
                <w:bCs/>
              </w:rPr>
              <w:t>Наглядова рада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37B1288" w14:textId="77777777" w:rsidR="00AC0A72" w:rsidRDefault="00AC0A72">
            <w:pPr>
              <w:spacing w:after="300"/>
              <w:jc w:val="center"/>
              <w:rPr>
                <w:b/>
                <w:bCs/>
              </w:rPr>
            </w:pPr>
            <w:r>
              <w:rPr>
                <w:b/>
                <w:bCs/>
              </w:rPr>
              <w:t>Виконавчий орган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382B1EB" w14:textId="77777777" w:rsidR="00AC0A72" w:rsidRDefault="00AC0A72">
            <w:pPr>
              <w:spacing w:after="300"/>
              <w:jc w:val="center"/>
              <w:rPr>
                <w:b/>
                <w:bCs/>
              </w:rPr>
            </w:pPr>
            <w:r>
              <w:rPr>
                <w:b/>
                <w:bCs/>
              </w:rPr>
              <w:t>Не належить до компетенції жодного органу</w:t>
            </w:r>
          </w:p>
        </w:tc>
      </w:tr>
      <w:tr w:rsidR="00AC0A72" w14:paraId="65D526D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52B368B" w14:textId="77777777" w:rsidR="00AC0A72" w:rsidRDefault="00AC0A72">
            <w:pPr>
              <w:spacing w:after="300"/>
            </w:pPr>
            <w:r>
              <w:t>Визначення основних напрямів діяльності (стратегії)</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5D87985"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BAA315"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F0F2636"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339A754" w14:textId="77777777" w:rsidR="00AC0A72" w:rsidRDefault="00AC0A72">
            <w:pPr>
              <w:spacing w:after="300"/>
              <w:jc w:val="center"/>
            </w:pPr>
            <w:r>
              <w:t>Ні</w:t>
            </w:r>
          </w:p>
        </w:tc>
      </w:tr>
      <w:tr w:rsidR="00AC0A72" w14:paraId="0D8A7BC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D3F0FF2" w14:textId="77777777" w:rsidR="00AC0A72" w:rsidRDefault="00AC0A72">
            <w:pPr>
              <w:spacing w:after="300"/>
            </w:pPr>
            <w:r>
              <w:t>Затвердження планів діяльності (бізнес-планів)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7537F9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952CB67"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851F873"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BB518F0" w14:textId="77777777" w:rsidR="00AC0A72" w:rsidRDefault="00AC0A72">
            <w:pPr>
              <w:spacing w:after="300"/>
              <w:jc w:val="center"/>
            </w:pPr>
            <w:r>
              <w:t>Ні</w:t>
            </w:r>
          </w:p>
        </w:tc>
      </w:tr>
      <w:tr w:rsidR="00AC0A72" w14:paraId="38FA3E9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4BADA1C" w14:textId="77777777" w:rsidR="00AC0A72" w:rsidRDefault="00AC0A72">
            <w:pPr>
              <w:spacing w:after="300"/>
            </w:pPr>
            <w:r>
              <w:t>Затвердження річного фінансового звіту або балансу чи бюджету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F4E17B9"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F0ECD9"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2BB161A"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E4BB20B" w14:textId="77777777" w:rsidR="00AC0A72" w:rsidRDefault="00AC0A72">
            <w:pPr>
              <w:spacing w:after="300"/>
              <w:jc w:val="center"/>
            </w:pPr>
            <w:r>
              <w:t>Ні</w:t>
            </w:r>
          </w:p>
        </w:tc>
      </w:tr>
      <w:tr w:rsidR="00AC0A72" w14:paraId="64C2D31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3400497" w14:textId="77777777" w:rsidR="00AC0A72" w:rsidRDefault="00AC0A72">
            <w:pPr>
              <w:spacing w:after="300"/>
            </w:pPr>
            <w:r>
              <w:t>Обрання та припинення повноважень голови та членів виконавчого органу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9FCF79C"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8B40518"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D345970"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C57F0EF" w14:textId="77777777" w:rsidR="00AC0A72" w:rsidRDefault="00AC0A72">
            <w:pPr>
              <w:spacing w:after="300"/>
              <w:jc w:val="center"/>
            </w:pPr>
            <w:r>
              <w:t>Ні</w:t>
            </w:r>
          </w:p>
        </w:tc>
      </w:tr>
      <w:tr w:rsidR="00AC0A72" w14:paraId="57AC72F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1292A7E" w14:textId="77777777" w:rsidR="00AC0A72" w:rsidRDefault="00AC0A72">
            <w:pPr>
              <w:spacing w:after="300"/>
            </w:pPr>
            <w:r>
              <w:lastRenderedPageBreak/>
              <w:t>Обрання та припинення повноважень голови та членів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34FF765"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DD2AC70"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62E4138"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88D6FC" w14:textId="77777777" w:rsidR="00AC0A72" w:rsidRDefault="00AC0A72">
            <w:pPr>
              <w:spacing w:after="300"/>
              <w:jc w:val="center"/>
            </w:pPr>
            <w:r>
              <w:t>Ні</w:t>
            </w:r>
          </w:p>
        </w:tc>
      </w:tr>
      <w:tr w:rsidR="00AC0A72" w14:paraId="27AC5B6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0DC42E0D" w14:textId="77777777" w:rsidR="00AC0A72" w:rsidRDefault="00AC0A72">
            <w:pPr>
              <w:spacing w:after="300"/>
            </w:pPr>
            <w:r>
              <w:t>Обрання та припинення повноважень голови та членів ревізійної комісії</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A276FE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5FCE030"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131612A"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E6945EC" w14:textId="77777777" w:rsidR="00AC0A72" w:rsidRDefault="00AC0A72">
            <w:pPr>
              <w:spacing w:after="300"/>
              <w:jc w:val="center"/>
            </w:pPr>
            <w:r>
              <w:t>Ні</w:t>
            </w:r>
          </w:p>
        </w:tc>
      </w:tr>
      <w:tr w:rsidR="00AC0A72" w14:paraId="1D21923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1A3A80C4" w14:textId="77777777" w:rsidR="00AC0A72" w:rsidRDefault="00AC0A72">
            <w:pPr>
              <w:spacing w:after="300"/>
            </w:pPr>
            <w:r>
              <w:t>Визначення розміру винагороди для голови та членів виконавчого органу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6AA197"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2C5F527"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F5A7DBB"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D96615A" w14:textId="77777777" w:rsidR="00AC0A72" w:rsidRDefault="00AC0A72">
            <w:pPr>
              <w:spacing w:after="300"/>
              <w:jc w:val="center"/>
            </w:pPr>
            <w:r>
              <w:t>Ні</w:t>
            </w:r>
          </w:p>
        </w:tc>
      </w:tr>
      <w:tr w:rsidR="00AC0A72" w14:paraId="5340F17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BF202C5" w14:textId="77777777" w:rsidR="00AC0A72" w:rsidRDefault="00AC0A72">
            <w:pPr>
              <w:spacing w:after="300"/>
            </w:pPr>
            <w:r>
              <w:t>Визначення розміру винагороди для голови та членів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E61166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DA581A0"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16ABC0F"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6BD3256" w14:textId="77777777" w:rsidR="00AC0A72" w:rsidRDefault="00AC0A72">
            <w:pPr>
              <w:spacing w:after="300"/>
              <w:jc w:val="center"/>
            </w:pPr>
            <w:r>
              <w:t>Ні</w:t>
            </w:r>
          </w:p>
        </w:tc>
      </w:tr>
      <w:tr w:rsidR="00AC0A72" w14:paraId="3B34DEC4"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D7D7BDC" w14:textId="77777777" w:rsidR="00AC0A72" w:rsidRDefault="00AC0A72">
            <w:pPr>
              <w:spacing w:after="300"/>
            </w:pPr>
            <w:r>
              <w:t>Прийняття рішення про притягнення до майнової відповідальності членів правління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205A83F"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E146682"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FAD591A"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840060D" w14:textId="77777777" w:rsidR="00AC0A72" w:rsidRDefault="00AC0A72">
            <w:pPr>
              <w:spacing w:after="300"/>
              <w:jc w:val="center"/>
            </w:pPr>
            <w:r>
              <w:t>Ні</w:t>
            </w:r>
          </w:p>
        </w:tc>
      </w:tr>
      <w:tr w:rsidR="00AC0A72" w14:paraId="13EAA76A"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652C7F6" w14:textId="77777777" w:rsidR="00AC0A72" w:rsidRDefault="00AC0A72">
            <w:pPr>
              <w:spacing w:after="300"/>
            </w:pPr>
            <w:r>
              <w:t>Прийняття рішення про додатковий випуск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0CE2280"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F0E6556"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652701B"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3A389CF" w14:textId="77777777" w:rsidR="00AC0A72" w:rsidRDefault="00AC0A72">
            <w:pPr>
              <w:spacing w:after="300"/>
              <w:jc w:val="center"/>
            </w:pPr>
            <w:r>
              <w:t>Ні</w:t>
            </w:r>
          </w:p>
        </w:tc>
      </w:tr>
      <w:tr w:rsidR="00AC0A72" w14:paraId="16DCF44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C253F7D" w14:textId="77777777" w:rsidR="00AC0A72" w:rsidRDefault="00AC0A72">
            <w:pPr>
              <w:spacing w:after="300"/>
            </w:pPr>
            <w:r>
              <w:t>Прийняття рішення про викуп, реалізацію та розміщення власних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0157CF"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A9258EB"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B6A1C77"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0D2ED0D" w14:textId="77777777" w:rsidR="00AC0A72" w:rsidRDefault="00AC0A72">
            <w:pPr>
              <w:spacing w:after="300"/>
              <w:jc w:val="center"/>
            </w:pPr>
            <w:r>
              <w:t>Ні</w:t>
            </w:r>
          </w:p>
        </w:tc>
      </w:tr>
      <w:tr w:rsidR="00AC0A72" w14:paraId="219D919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592FDA3" w14:textId="77777777" w:rsidR="00AC0A72" w:rsidRDefault="00AC0A72">
            <w:pPr>
              <w:spacing w:after="300"/>
            </w:pPr>
            <w:r>
              <w:t>Затвердження зовнішнього аудитора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3192D81"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7F39F27"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82D8D96"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69D74FB" w14:textId="77777777" w:rsidR="00AC0A72" w:rsidRDefault="00AC0A72">
            <w:pPr>
              <w:spacing w:after="300"/>
              <w:jc w:val="center"/>
            </w:pPr>
            <w:r>
              <w:t>Ні</w:t>
            </w:r>
          </w:p>
        </w:tc>
      </w:tr>
      <w:tr w:rsidR="00AC0A72" w14:paraId="4013785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4E6D726" w14:textId="77777777" w:rsidR="00AC0A72" w:rsidRDefault="00AC0A72">
            <w:pPr>
              <w:spacing w:after="300"/>
            </w:pPr>
            <w:r>
              <w:lastRenderedPageBreak/>
              <w:t>Затвердження договорів, щодо яких існує конфлікт інтересів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6D8945D"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DC0792C"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BF5481B"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BDBF358" w14:textId="77777777" w:rsidR="00AC0A72" w:rsidRDefault="00AC0A72">
            <w:pPr>
              <w:spacing w:after="300"/>
              <w:jc w:val="center"/>
            </w:pPr>
            <w:r>
              <w:t>Ні</w:t>
            </w:r>
          </w:p>
        </w:tc>
      </w:tr>
    </w:tbl>
    <w:p w14:paraId="45FDA2A9"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485"/>
        <w:gridCol w:w="615"/>
      </w:tblGrid>
      <w:tr w:rsidR="00AC0A72" w14:paraId="4E0513BA" w14:textId="77777777" w:rsidTr="00AC0A72">
        <w:tc>
          <w:tcPr>
            <w:tcW w:w="0" w:type="auto"/>
            <w:shd w:val="clear" w:color="auto" w:fill="FFFFFF"/>
            <w:tcMar>
              <w:top w:w="150" w:type="dxa"/>
              <w:left w:w="150" w:type="dxa"/>
              <w:bottom w:w="150" w:type="dxa"/>
              <w:right w:w="150" w:type="dxa"/>
            </w:tcMar>
            <w:hideMark/>
          </w:tcPr>
          <w:p w14:paraId="2E56188B" w14:textId="77777777" w:rsidR="00AC0A72" w:rsidRDefault="00AC0A72">
            <w:pPr>
              <w:spacing w:after="300"/>
              <w:rPr>
                <w:rFonts w:ascii="Times New Roman" w:hAnsi="Times New Roman" w:cs="Times New Roman"/>
                <w:b/>
                <w:bCs/>
                <w:sz w:val="24"/>
                <w:szCs w:val="24"/>
              </w:rPr>
            </w:pPr>
            <w:r>
              <w:rPr>
                <w:b/>
                <w:bCs/>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p>
        </w:tc>
        <w:tc>
          <w:tcPr>
            <w:tcW w:w="33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37F85C98" w14:textId="77777777" w:rsidR="00AC0A72" w:rsidRDefault="00AC0A72">
            <w:pPr>
              <w:spacing w:after="300"/>
            </w:pPr>
            <w:r>
              <w:t>Так</w:t>
            </w:r>
          </w:p>
        </w:tc>
      </w:tr>
    </w:tbl>
    <w:p w14:paraId="33D29E9D"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12"/>
        <w:gridCol w:w="488"/>
      </w:tblGrid>
      <w:tr w:rsidR="00AC0A72" w14:paraId="39FFE0C9" w14:textId="77777777" w:rsidTr="00AC0A72">
        <w:tc>
          <w:tcPr>
            <w:tcW w:w="0" w:type="auto"/>
            <w:shd w:val="clear" w:color="auto" w:fill="FFFFFF"/>
            <w:tcMar>
              <w:top w:w="150" w:type="dxa"/>
              <w:left w:w="150" w:type="dxa"/>
              <w:bottom w:w="150" w:type="dxa"/>
              <w:right w:w="150" w:type="dxa"/>
            </w:tcMar>
            <w:hideMark/>
          </w:tcPr>
          <w:p w14:paraId="321BB0EC" w14:textId="77777777" w:rsidR="00AC0A72" w:rsidRDefault="00AC0A72">
            <w:pPr>
              <w:spacing w:after="300"/>
              <w:rPr>
                <w:rFonts w:ascii="Times New Roman" w:hAnsi="Times New Roman" w:cs="Times New Roman"/>
                <w:b/>
                <w:bCs/>
                <w:sz w:val="24"/>
                <w:szCs w:val="24"/>
              </w:rPr>
            </w:pPr>
            <w:r>
              <w:rPr>
                <w:b/>
                <w:bCs/>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 (так/ні)</w:t>
            </w:r>
          </w:p>
        </w:tc>
        <w:tc>
          <w:tcPr>
            <w:tcW w:w="33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6B5F16F0" w14:textId="77777777" w:rsidR="00AC0A72" w:rsidRDefault="00AC0A72">
            <w:pPr>
              <w:spacing w:after="300"/>
            </w:pPr>
            <w:r>
              <w:t>Ні</w:t>
            </w:r>
          </w:p>
        </w:tc>
      </w:tr>
    </w:tbl>
    <w:p w14:paraId="285F5291" w14:textId="77777777" w:rsidR="00AC0A72" w:rsidRDefault="00AC0A72" w:rsidP="00AC0A72">
      <w:pPr>
        <w:shd w:val="clear" w:color="auto" w:fill="FFFFFF"/>
        <w:jc w:val="both"/>
        <w:rPr>
          <w:rFonts w:ascii="Arial" w:hAnsi="Arial" w:cs="Arial"/>
          <w:vanish/>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385"/>
        <w:gridCol w:w="3760"/>
        <w:gridCol w:w="2955"/>
      </w:tblGrid>
      <w:tr w:rsidR="00AC0A72" w14:paraId="5654FECB"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BEF4C74" w14:textId="77777777" w:rsidR="00AC0A72" w:rsidRDefault="00AC0A72">
            <w:pPr>
              <w:spacing w:after="300"/>
              <w:rPr>
                <w:rFonts w:ascii="Times New Roman" w:hAnsi="Times New Roman" w:cs="Times New Roman"/>
                <w:b/>
                <w:bCs/>
                <w:sz w:val="24"/>
                <w:szCs w:val="24"/>
              </w:rPr>
            </w:pPr>
            <w:r>
              <w:rPr>
                <w:b/>
                <w:bCs/>
              </w:rPr>
              <w:t>Які документи передбачені у вашому акціонерному товаристві?</w:t>
            </w:r>
          </w:p>
        </w:tc>
      </w:tr>
      <w:tr w:rsidR="00AC0A72" w14:paraId="301EB90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5BF86F1" w14:textId="77777777" w:rsidR="00AC0A72" w:rsidRDefault="00AC0A72">
            <w:pPr>
              <w:spacing w:after="300"/>
              <w:rPr>
                <w:b/>
                <w:bCs/>
              </w:rP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FA8932E" w14:textId="77777777" w:rsidR="00AC0A72" w:rsidRDefault="00AC0A72">
            <w:pPr>
              <w:spacing w:after="300"/>
              <w:jc w:val="center"/>
              <w:rPr>
                <w:b/>
                <w:bCs/>
                <w:sz w:val="24"/>
                <w:szCs w:val="24"/>
              </w:rPr>
            </w:pPr>
            <w:r>
              <w:rPr>
                <w:b/>
                <w:bCs/>
              </w:rP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1233E6D" w14:textId="77777777" w:rsidR="00AC0A72" w:rsidRDefault="00AC0A72">
            <w:pPr>
              <w:spacing w:after="300"/>
              <w:jc w:val="center"/>
              <w:rPr>
                <w:b/>
                <w:bCs/>
              </w:rPr>
            </w:pPr>
            <w:r>
              <w:rPr>
                <w:b/>
                <w:bCs/>
              </w:rPr>
              <w:t>Ні</w:t>
            </w:r>
          </w:p>
        </w:tc>
      </w:tr>
      <w:tr w:rsidR="00AC0A72" w14:paraId="688EE0D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5AD5527" w14:textId="77777777" w:rsidR="00AC0A72" w:rsidRDefault="00AC0A72">
            <w:pPr>
              <w:spacing w:after="300"/>
            </w:pPr>
            <w:r>
              <w:t>Положення про загальні збори акціонерів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5A88C9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E255086" w14:textId="77777777" w:rsidR="00AC0A72" w:rsidRDefault="00AC0A72">
            <w:pPr>
              <w:spacing w:after="300"/>
              <w:jc w:val="center"/>
              <w:rPr>
                <w:sz w:val="24"/>
                <w:szCs w:val="24"/>
              </w:rPr>
            </w:pPr>
            <w:r>
              <w:t>X</w:t>
            </w:r>
          </w:p>
        </w:tc>
      </w:tr>
      <w:tr w:rsidR="00AC0A72" w14:paraId="4FCC7628"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4C54B933" w14:textId="77777777" w:rsidR="00AC0A72" w:rsidRDefault="00AC0A72">
            <w:pPr>
              <w:spacing w:after="300"/>
            </w:pPr>
            <w:r>
              <w:t>Положення про наглядову раду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951C798"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1630BE8" w14:textId="77777777" w:rsidR="00AC0A72" w:rsidRDefault="00AC0A72">
            <w:pPr>
              <w:spacing w:after="300"/>
              <w:jc w:val="center"/>
            </w:pPr>
          </w:p>
        </w:tc>
      </w:tr>
      <w:tr w:rsidR="00AC0A72" w14:paraId="265D9F2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1DDC32E" w14:textId="77777777" w:rsidR="00AC0A72" w:rsidRDefault="00AC0A72">
            <w:pPr>
              <w:spacing w:after="300"/>
              <w:rPr>
                <w:sz w:val="24"/>
                <w:szCs w:val="24"/>
              </w:rPr>
            </w:pPr>
            <w:r>
              <w:t>Положення про виконавчий орган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395C188"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32E6822" w14:textId="77777777" w:rsidR="00AC0A72" w:rsidRDefault="00AC0A72">
            <w:pPr>
              <w:spacing w:after="300"/>
              <w:jc w:val="center"/>
            </w:pPr>
          </w:p>
        </w:tc>
      </w:tr>
      <w:tr w:rsidR="00AC0A72" w14:paraId="05072FC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0AF0A29" w14:textId="77777777" w:rsidR="00AC0A72" w:rsidRDefault="00AC0A72">
            <w:pPr>
              <w:spacing w:after="300"/>
              <w:rPr>
                <w:sz w:val="24"/>
                <w:szCs w:val="24"/>
              </w:rPr>
            </w:pPr>
            <w:r>
              <w:lastRenderedPageBreak/>
              <w:t>Положення про посадових осіб акціонерного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625AED3"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EB085BA" w14:textId="77777777" w:rsidR="00AC0A72" w:rsidRDefault="00AC0A72">
            <w:pPr>
              <w:spacing w:after="300"/>
              <w:jc w:val="center"/>
              <w:rPr>
                <w:sz w:val="24"/>
                <w:szCs w:val="24"/>
              </w:rPr>
            </w:pPr>
            <w:r>
              <w:t>X</w:t>
            </w:r>
          </w:p>
        </w:tc>
      </w:tr>
      <w:tr w:rsidR="00AC0A72" w14:paraId="5C063AB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FC18F6E" w14:textId="77777777" w:rsidR="00AC0A72" w:rsidRDefault="00AC0A72">
            <w:pPr>
              <w:spacing w:after="300"/>
            </w:pPr>
            <w:r>
              <w:t>Положення про ревізійну комісію (або ревізора)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FA8657F"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A4AA0C3" w14:textId="77777777" w:rsidR="00AC0A72" w:rsidRDefault="00AC0A72">
            <w:pPr>
              <w:spacing w:after="300"/>
              <w:jc w:val="center"/>
            </w:pPr>
          </w:p>
        </w:tc>
      </w:tr>
      <w:tr w:rsidR="00AC0A72" w14:paraId="01C1B55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606A10B" w14:textId="77777777" w:rsidR="00AC0A72" w:rsidRDefault="00AC0A72">
            <w:pPr>
              <w:spacing w:after="300"/>
              <w:rPr>
                <w:sz w:val="24"/>
                <w:szCs w:val="24"/>
              </w:rPr>
            </w:pPr>
            <w:r>
              <w:t>Положення про акції акціонерного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75D0FCA"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833AEB2" w14:textId="77777777" w:rsidR="00AC0A72" w:rsidRDefault="00AC0A72">
            <w:pPr>
              <w:spacing w:after="300"/>
              <w:jc w:val="center"/>
              <w:rPr>
                <w:sz w:val="24"/>
                <w:szCs w:val="24"/>
              </w:rPr>
            </w:pPr>
            <w:r>
              <w:t>X</w:t>
            </w:r>
          </w:p>
        </w:tc>
      </w:tr>
      <w:tr w:rsidR="00AC0A72" w14:paraId="7218CFE3"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F557EF2" w14:textId="77777777" w:rsidR="00AC0A72" w:rsidRDefault="00AC0A72">
            <w:pPr>
              <w:spacing w:after="300"/>
            </w:pPr>
            <w:r>
              <w:t>Положення про порядок розподілу прибутку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DF415A9"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7EFB5A8" w14:textId="77777777" w:rsidR="00AC0A72" w:rsidRDefault="00AC0A72">
            <w:pPr>
              <w:spacing w:after="300"/>
              <w:jc w:val="center"/>
              <w:rPr>
                <w:sz w:val="24"/>
                <w:szCs w:val="24"/>
              </w:rPr>
            </w:pPr>
            <w:r>
              <w:t>X</w:t>
            </w:r>
          </w:p>
        </w:tc>
      </w:tr>
      <w:tr w:rsidR="00AC0A72" w14:paraId="7E84C08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CEC19D9" w14:textId="77777777" w:rsidR="00AC0A72" w:rsidRDefault="00AC0A72">
            <w:pPr>
              <w:spacing w:after="300"/>
            </w:pPr>
            <w:r>
              <w:t>Інше (запишіть):</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8A86057" w14:textId="77777777" w:rsidR="00AC0A72" w:rsidRDefault="00AC0A72">
            <w:pPr>
              <w:spacing w:after="300"/>
              <w:jc w:val="center"/>
            </w:pPr>
            <w:r>
              <w:t xml:space="preserve">Інші </w:t>
            </w:r>
            <w:proofErr w:type="spellStart"/>
            <w:r>
              <w:t>положенння</w:t>
            </w:r>
            <w:proofErr w:type="spellEnd"/>
            <w:r>
              <w:t xml:space="preserve"> в Товаристві не затверджувались.</w:t>
            </w:r>
          </w:p>
        </w:tc>
      </w:tr>
    </w:tbl>
    <w:p w14:paraId="45DAA321"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2042"/>
        <w:gridCol w:w="2335"/>
        <w:gridCol w:w="3827"/>
        <w:gridCol w:w="2220"/>
        <w:gridCol w:w="1632"/>
        <w:gridCol w:w="2044"/>
      </w:tblGrid>
      <w:tr w:rsidR="00AC0A72" w14:paraId="75CEC4C9" w14:textId="77777777" w:rsidTr="00AC0A72">
        <w:tc>
          <w:tcPr>
            <w:tcW w:w="0" w:type="auto"/>
            <w:gridSpan w:val="6"/>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FB109B8" w14:textId="77777777" w:rsidR="00AC0A72" w:rsidRDefault="00AC0A72">
            <w:pPr>
              <w:spacing w:after="300"/>
              <w:rPr>
                <w:rFonts w:ascii="Times New Roman" w:hAnsi="Times New Roman" w:cs="Times New Roman"/>
                <w:b/>
                <w:bCs/>
                <w:sz w:val="24"/>
                <w:szCs w:val="24"/>
              </w:rPr>
            </w:pPr>
            <w:r>
              <w:rPr>
                <w:b/>
                <w:bCs/>
              </w:rPr>
              <w:t>Яким чином акціонери можуть отримати таку інформацію про діяльність вашого акціонерного товариства?</w:t>
            </w:r>
          </w:p>
        </w:tc>
      </w:tr>
      <w:tr w:rsidR="00AC0A72" w14:paraId="1CB00E2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860576C" w14:textId="77777777" w:rsidR="00AC0A72" w:rsidRDefault="00AC0A72">
            <w:pPr>
              <w:spacing w:after="300"/>
              <w:jc w:val="center"/>
              <w:rPr>
                <w:b/>
                <w:bCs/>
              </w:rPr>
            </w:pPr>
            <w:r>
              <w:rPr>
                <w:b/>
                <w:bCs/>
              </w:rPr>
              <w:t>Інформація про діяльність акціонерного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3067C36" w14:textId="77777777" w:rsidR="00AC0A72" w:rsidRDefault="00AC0A72">
            <w:pPr>
              <w:spacing w:after="300"/>
              <w:jc w:val="center"/>
              <w:rPr>
                <w:b/>
                <w:bCs/>
              </w:rPr>
            </w:pPr>
            <w:r>
              <w:rPr>
                <w:b/>
                <w:bCs/>
              </w:rPr>
              <w:t>Інформація розповсюджується на загальних зборах</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AD80360" w14:textId="77777777" w:rsidR="00AC0A72" w:rsidRDefault="00AC0A72">
            <w:pPr>
              <w:spacing w:after="300"/>
              <w:jc w:val="center"/>
              <w:rPr>
                <w:b/>
                <w:bCs/>
              </w:rPr>
            </w:pPr>
            <w:r>
              <w:rPr>
                <w:b/>
                <w:bCs/>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C0658F5" w14:textId="77777777" w:rsidR="00AC0A72" w:rsidRDefault="00AC0A72">
            <w:pPr>
              <w:spacing w:after="300"/>
              <w:jc w:val="center"/>
              <w:rPr>
                <w:b/>
                <w:bCs/>
              </w:rPr>
            </w:pPr>
            <w:r>
              <w:rPr>
                <w:b/>
                <w:bCs/>
              </w:rPr>
              <w:t>Документи надаються для ознайомлення безпосередньо в акціонерному товаристві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A8F9C2D" w14:textId="77777777" w:rsidR="00AC0A72" w:rsidRDefault="00AC0A72">
            <w:pPr>
              <w:spacing w:after="300"/>
              <w:jc w:val="center"/>
              <w:rPr>
                <w:b/>
                <w:bCs/>
              </w:rPr>
            </w:pPr>
            <w:r>
              <w:rPr>
                <w:b/>
                <w:bCs/>
              </w:rPr>
              <w:t>Копії документів надаються на запит акціонера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26736DA" w14:textId="77777777" w:rsidR="00AC0A72" w:rsidRDefault="00AC0A72">
            <w:pPr>
              <w:spacing w:after="300"/>
              <w:jc w:val="center"/>
              <w:rPr>
                <w:b/>
                <w:bCs/>
              </w:rPr>
            </w:pPr>
            <w:r>
              <w:rPr>
                <w:b/>
                <w:bCs/>
              </w:rPr>
              <w:t>Інформація розміщується на власній інтернет-сторінці акціонерного товариства</w:t>
            </w:r>
          </w:p>
        </w:tc>
      </w:tr>
      <w:tr w:rsidR="00AC0A72" w14:paraId="36A03E8B"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91AE606" w14:textId="77777777" w:rsidR="00AC0A72" w:rsidRDefault="00AC0A72">
            <w:pPr>
              <w:spacing w:after="300"/>
            </w:pPr>
            <w:r>
              <w:lastRenderedPageBreak/>
              <w:t>Фінансова звітність, результати діяльності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7F74C73"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53C8A34"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E8ED01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D21570"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18D591B" w14:textId="77777777" w:rsidR="00AC0A72" w:rsidRDefault="00AC0A72">
            <w:pPr>
              <w:spacing w:after="300"/>
              <w:jc w:val="center"/>
            </w:pPr>
            <w:r>
              <w:t>Ні</w:t>
            </w:r>
          </w:p>
        </w:tc>
      </w:tr>
      <w:tr w:rsidR="00AC0A72" w14:paraId="6F5D5706"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C8C3D41" w14:textId="77777777" w:rsidR="00AC0A72" w:rsidRDefault="00AC0A72">
            <w:pPr>
              <w:spacing w:after="300"/>
            </w:pPr>
            <w:r>
              <w:t>Інформація про акціонерів, які володіють 10 відсотків та більше статутного капіталу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B16A986"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F725B62"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128B969"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25DBFD2"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194AA7C" w14:textId="77777777" w:rsidR="00AC0A72" w:rsidRDefault="00AC0A72">
            <w:pPr>
              <w:spacing w:after="300"/>
              <w:jc w:val="center"/>
            </w:pPr>
            <w:r>
              <w:t>Ні</w:t>
            </w:r>
          </w:p>
        </w:tc>
      </w:tr>
      <w:tr w:rsidR="00AC0A72" w14:paraId="1860090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AE0644F" w14:textId="77777777" w:rsidR="00AC0A72" w:rsidRDefault="00AC0A72">
            <w:pPr>
              <w:spacing w:after="300"/>
            </w:pPr>
            <w:r>
              <w:t>Інформація про склад органів управління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D751087"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F07DF30"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C0A0D99"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8B8ACA1"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FC374AE" w14:textId="77777777" w:rsidR="00AC0A72" w:rsidRDefault="00AC0A72">
            <w:pPr>
              <w:spacing w:after="300"/>
              <w:jc w:val="center"/>
            </w:pPr>
            <w:r>
              <w:t>Ні</w:t>
            </w:r>
          </w:p>
        </w:tc>
      </w:tr>
      <w:tr w:rsidR="00AC0A72" w14:paraId="3B074FB3"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7475F3C" w14:textId="77777777" w:rsidR="00AC0A72" w:rsidRDefault="00AC0A72">
            <w:pPr>
              <w:spacing w:after="300"/>
            </w:pPr>
            <w:r>
              <w:t>Статут та внутрішні документи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81D46C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6313329"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88470D4"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BE9530E"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123F1FD" w14:textId="77777777" w:rsidR="00AC0A72" w:rsidRDefault="00AC0A72">
            <w:pPr>
              <w:spacing w:after="300"/>
              <w:jc w:val="center"/>
            </w:pPr>
            <w:r>
              <w:t>Ні</w:t>
            </w:r>
          </w:p>
        </w:tc>
      </w:tr>
      <w:tr w:rsidR="00AC0A72" w14:paraId="7899983B"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2289693C" w14:textId="77777777" w:rsidR="00AC0A72" w:rsidRDefault="00AC0A72">
            <w:pPr>
              <w:spacing w:after="300"/>
            </w:pPr>
            <w:r>
              <w:t>Протоколи загальних зборів акціонерів після їх проведення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C96E928"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47B6C84"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DFEB448"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F570E11" w14:textId="77777777" w:rsidR="00AC0A72" w:rsidRDefault="00AC0A72">
            <w:pPr>
              <w:spacing w:after="300"/>
              <w:jc w:val="center"/>
            </w:pPr>
            <w: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9C368D6" w14:textId="77777777" w:rsidR="00AC0A72" w:rsidRDefault="00AC0A72">
            <w:pPr>
              <w:spacing w:after="300"/>
              <w:jc w:val="center"/>
            </w:pPr>
            <w:r>
              <w:t>Ні</w:t>
            </w:r>
          </w:p>
        </w:tc>
      </w:tr>
      <w:tr w:rsidR="00AC0A72" w14:paraId="1783999B"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771FC01" w14:textId="77777777" w:rsidR="00AC0A72" w:rsidRDefault="00AC0A72">
            <w:pPr>
              <w:spacing w:after="300"/>
            </w:pPr>
            <w:r>
              <w:lastRenderedPageBreak/>
              <w:t>Розмір винагороди посадових осіб акціонерного товариства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ADD93D9"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17DAB60"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D24368D"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14D8D4D" w14:textId="77777777" w:rsidR="00AC0A72" w:rsidRDefault="00AC0A72">
            <w:pPr>
              <w:spacing w:after="300"/>
              <w:jc w:val="center"/>
            </w:pPr>
            <w:r>
              <w:t>Ні</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73280C9" w14:textId="77777777" w:rsidR="00AC0A72" w:rsidRDefault="00AC0A72">
            <w:pPr>
              <w:spacing w:after="300"/>
              <w:jc w:val="center"/>
            </w:pPr>
            <w:r>
              <w:t>Ні</w:t>
            </w:r>
          </w:p>
        </w:tc>
      </w:tr>
    </w:tbl>
    <w:p w14:paraId="2EA88914"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3612"/>
        <w:gridCol w:w="488"/>
      </w:tblGrid>
      <w:tr w:rsidR="00AC0A72" w14:paraId="325A228F" w14:textId="77777777" w:rsidTr="00AC0A72">
        <w:tc>
          <w:tcPr>
            <w:tcW w:w="0" w:type="auto"/>
            <w:shd w:val="clear" w:color="auto" w:fill="FFFFFF"/>
            <w:tcMar>
              <w:top w:w="150" w:type="dxa"/>
              <w:left w:w="150" w:type="dxa"/>
              <w:bottom w:w="150" w:type="dxa"/>
              <w:right w:w="150" w:type="dxa"/>
            </w:tcMar>
            <w:hideMark/>
          </w:tcPr>
          <w:p w14:paraId="129F9FD5" w14:textId="77777777" w:rsidR="00AC0A72" w:rsidRDefault="00AC0A72">
            <w:pPr>
              <w:spacing w:after="300"/>
              <w:rPr>
                <w:rFonts w:ascii="Times New Roman" w:hAnsi="Times New Roman" w:cs="Times New Roman"/>
                <w:b/>
                <w:bCs/>
                <w:sz w:val="24"/>
                <w:szCs w:val="24"/>
              </w:rPr>
            </w:pPr>
            <w:r>
              <w:rPr>
                <w:b/>
                <w:bCs/>
              </w:rPr>
              <w:t>Чи готує акціонерне товариство фінансову звітність у відповідності до міжнародних стандартів фінансової звітності? (так/ні)</w:t>
            </w:r>
          </w:p>
        </w:tc>
        <w:tc>
          <w:tcPr>
            <w:tcW w:w="330" w:type="dxa"/>
            <w:tcBorders>
              <w:left w:val="single" w:sz="24" w:space="0" w:color="FFFFFF"/>
              <w:right w:val="single" w:sz="24" w:space="0" w:color="FFFFFF"/>
            </w:tcBorders>
            <w:shd w:val="clear" w:color="auto" w:fill="FFFFFF"/>
            <w:tcMar>
              <w:top w:w="150" w:type="dxa"/>
              <w:left w:w="150" w:type="dxa"/>
              <w:bottom w:w="150" w:type="dxa"/>
              <w:right w:w="150" w:type="dxa"/>
            </w:tcMar>
            <w:hideMark/>
          </w:tcPr>
          <w:p w14:paraId="10C36082" w14:textId="77777777" w:rsidR="00AC0A72" w:rsidRDefault="00AC0A72">
            <w:pPr>
              <w:spacing w:after="300"/>
            </w:pPr>
            <w:r>
              <w:t>Ні</w:t>
            </w:r>
          </w:p>
        </w:tc>
      </w:tr>
    </w:tbl>
    <w:p w14:paraId="46EC9ECA"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9713"/>
        <w:gridCol w:w="2456"/>
        <w:gridCol w:w="1931"/>
      </w:tblGrid>
      <w:tr w:rsidR="00AC0A72" w14:paraId="25C72ADA"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E949939" w14:textId="77777777" w:rsidR="00AC0A72" w:rsidRDefault="00AC0A72">
            <w:pPr>
              <w:spacing w:after="300"/>
              <w:rPr>
                <w:rFonts w:ascii="Times New Roman" w:hAnsi="Times New Roman" w:cs="Times New Roman"/>
                <w:b/>
                <w:bCs/>
                <w:sz w:val="24"/>
                <w:szCs w:val="24"/>
              </w:rPr>
            </w:pPr>
            <w:r>
              <w:rPr>
                <w:b/>
                <w:bCs/>
              </w:rPr>
              <w:t>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періоду?</w:t>
            </w:r>
          </w:p>
        </w:tc>
      </w:tr>
      <w:tr w:rsidR="00AC0A72" w14:paraId="2A633F0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4C3AC82" w14:textId="77777777" w:rsidR="00AC0A72" w:rsidRDefault="00AC0A72">
            <w:pPr>
              <w:spacing w:after="300"/>
              <w:rPr>
                <w:b/>
                <w:bCs/>
              </w:rP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1BDE3B9" w14:textId="77777777" w:rsidR="00AC0A72" w:rsidRDefault="00AC0A72">
            <w:pPr>
              <w:spacing w:after="300"/>
              <w:jc w:val="center"/>
              <w:rPr>
                <w:b/>
                <w:bCs/>
                <w:sz w:val="24"/>
                <w:szCs w:val="24"/>
              </w:rPr>
            </w:pPr>
            <w:r>
              <w:rPr>
                <w:b/>
                <w:bCs/>
              </w:rP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CD60AA6" w14:textId="77777777" w:rsidR="00AC0A72" w:rsidRDefault="00AC0A72">
            <w:pPr>
              <w:spacing w:after="300"/>
              <w:jc w:val="center"/>
              <w:rPr>
                <w:b/>
                <w:bCs/>
              </w:rPr>
            </w:pPr>
            <w:r>
              <w:rPr>
                <w:b/>
                <w:bCs/>
              </w:rPr>
              <w:t>Ні</w:t>
            </w:r>
          </w:p>
        </w:tc>
      </w:tr>
      <w:tr w:rsidR="00AC0A72" w14:paraId="323E295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C749B6C" w14:textId="77777777" w:rsidR="00AC0A72" w:rsidRDefault="00AC0A72">
            <w:pPr>
              <w:spacing w:after="300"/>
            </w:pPr>
            <w:r>
              <w:t>Не проводились взагалі</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07B4F74"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5A41172" w14:textId="77777777" w:rsidR="00AC0A72" w:rsidRDefault="00AC0A72">
            <w:pPr>
              <w:spacing w:after="300"/>
              <w:jc w:val="center"/>
              <w:rPr>
                <w:sz w:val="24"/>
                <w:szCs w:val="24"/>
              </w:rPr>
            </w:pPr>
            <w:r>
              <w:t>X</w:t>
            </w:r>
          </w:p>
        </w:tc>
      </w:tr>
      <w:tr w:rsidR="00AC0A72" w14:paraId="719360B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15C5C4CE" w14:textId="77777777" w:rsidR="00AC0A72" w:rsidRDefault="00AC0A72">
            <w:pPr>
              <w:spacing w:after="300"/>
            </w:pPr>
            <w:r>
              <w:t>Менше ніж раз на рік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F1BDB84"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AC13823" w14:textId="77777777" w:rsidR="00AC0A72" w:rsidRDefault="00AC0A72">
            <w:pPr>
              <w:spacing w:after="300"/>
              <w:jc w:val="center"/>
              <w:rPr>
                <w:sz w:val="24"/>
                <w:szCs w:val="24"/>
              </w:rPr>
            </w:pPr>
            <w:r>
              <w:t>X</w:t>
            </w:r>
          </w:p>
        </w:tc>
      </w:tr>
      <w:tr w:rsidR="00AC0A72" w14:paraId="4C713BA9"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DF3448C" w14:textId="77777777" w:rsidR="00AC0A72" w:rsidRDefault="00AC0A72">
            <w:pPr>
              <w:spacing w:after="300"/>
            </w:pPr>
            <w:r>
              <w:t>Раз на рік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8997B83"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3242375" w14:textId="77777777" w:rsidR="00AC0A72" w:rsidRDefault="00AC0A72">
            <w:pPr>
              <w:spacing w:after="300"/>
              <w:jc w:val="center"/>
            </w:pPr>
          </w:p>
        </w:tc>
      </w:tr>
      <w:tr w:rsidR="00AC0A72" w14:paraId="7FEA06B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F0A9B7C" w14:textId="77777777" w:rsidR="00AC0A72" w:rsidRDefault="00AC0A72">
            <w:pPr>
              <w:spacing w:after="300"/>
              <w:rPr>
                <w:sz w:val="24"/>
                <w:szCs w:val="24"/>
              </w:rPr>
            </w:pPr>
            <w:r>
              <w:t>Частіше ніж раз на рік</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4FBBCC3"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8856115" w14:textId="77777777" w:rsidR="00AC0A72" w:rsidRDefault="00AC0A72">
            <w:pPr>
              <w:spacing w:after="300"/>
              <w:jc w:val="center"/>
              <w:rPr>
                <w:sz w:val="24"/>
                <w:szCs w:val="24"/>
              </w:rPr>
            </w:pPr>
            <w:r>
              <w:t>X</w:t>
            </w:r>
          </w:p>
        </w:tc>
      </w:tr>
    </w:tbl>
    <w:p w14:paraId="501195FE"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283"/>
        <w:gridCol w:w="3817"/>
        <w:gridCol w:w="3000"/>
      </w:tblGrid>
      <w:tr w:rsidR="00AC0A72" w14:paraId="0F2C686F"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DB40B90" w14:textId="77777777" w:rsidR="00AC0A72" w:rsidRDefault="00AC0A72">
            <w:pPr>
              <w:spacing w:after="300"/>
              <w:rPr>
                <w:rFonts w:ascii="Times New Roman" w:hAnsi="Times New Roman" w:cs="Times New Roman"/>
                <w:b/>
                <w:bCs/>
                <w:sz w:val="24"/>
                <w:szCs w:val="24"/>
              </w:rPr>
            </w:pPr>
            <w:r>
              <w:rPr>
                <w:b/>
                <w:bCs/>
              </w:rPr>
              <w:t>Який орган приймав рішення про затвердження незалежного аудитора (аудиторської фірми)?</w:t>
            </w:r>
          </w:p>
        </w:tc>
      </w:tr>
      <w:tr w:rsidR="00AC0A72" w14:paraId="224F1C4B"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5AF2AFD" w14:textId="77777777" w:rsidR="00AC0A72" w:rsidRDefault="00AC0A72">
            <w:pPr>
              <w:spacing w:after="300"/>
              <w:rPr>
                <w:b/>
                <w:bCs/>
              </w:rP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C10FC63" w14:textId="77777777" w:rsidR="00AC0A72" w:rsidRDefault="00AC0A72">
            <w:pPr>
              <w:spacing w:after="300"/>
              <w:jc w:val="center"/>
              <w:rPr>
                <w:b/>
                <w:bCs/>
                <w:sz w:val="24"/>
                <w:szCs w:val="24"/>
              </w:rPr>
            </w:pPr>
            <w:r>
              <w:rPr>
                <w:b/>
                <w:bCs/>
              </w:rP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2AF1896" w14:textId="77777777" w:rsidR="00AC0A72" w:rsidRDefault="00AC0A72">
            <w:pPr>
              <w:spacing w:after="300"/>
              <w:jc w:val="center"/>
              <w:rPr>
                <w:b/>
                <w:bCs/>
              </w:rPr>
            </w:pPr>
            <w:r>
              <w:rPr>
                <w:b/>
                <w:bCs/>
              </w:rPr>
              <w:t>Ні</w:t>
            </w:r>
          </w:p>
        </w:tc>
      </w:tr>
      <w:tr w:rsidR="00AC0A72" w14:paraId="21C6C4B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4FFD2F01" w14:textId="77777777" w:rsidR="00AC0A72" w:rsidRDefault="00AC0A72">
            <w:pPr>
              <w:spacing w:after="300"/>
            </w:pPr>
            <w:r>
              <w:t>Загальні збори акціонерів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F011753"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7E89C74" w14:textId="77777777" w:rsidR="00AC0A72" w:rsidRDefault="00AC0A72">
            <w:pPr>
              <w:spacing w:after="300"/>
              <w:jc w:val="center"/>
              <w:rPr>
                <w:sz w:val="24"/>
                <w:szCs w:val="24"/>
              </w:rPr>
            </w:pPr>
            <w:r>
              <w:t>X</w:t>
            </w:r>
          </w:p>
        </w:tc>
      </w:tr>
      <w:tr w:rsidR="00AC0A72" w14:paraId="0E0170D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17476C4" w14:textId="77777777" w:rsidR="00AC0A72" w:rsidRDefault="00AC0A72">
            <w:pPr>
              <w:spacing w:after="300"/>
            </w:pPr>
            <w:r>
              <w:t>Наглядова рада</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BFD2D72"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AC54C00" w14:textId="77777777" w:rsidR="00AC0A72" w:rsidRDefault="00AC0A72">
            <w:pPr>
              <w:spacing w:after="300"/>
              <w:jc w:val="center"/>
            </w:pPr>
          </w:p>
        </w:tc>
      </w:tr>
      <w:tr w:rsidR="00AC0A72" w14:paraId="3836A68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6851F371" w14:textId="77777777" w:rsidR="00AC0A72" w:rsidRDefault="00AC0A72">
            <w:pPr>
              <w:spacing w:after="300"/>
              <w:rPr>
                <w:sz w:val="24"/>
                <w:szCs w:val="24"/>
              </w:rPr>
            </w:pPr>
            <w:r>
              <w:t>Виконавчий орган</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AF51702"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7808338" w14:textId="77777777" w:rsidR="00AC0A72" w:rsidRDefault="00AC0A72">
            <w:pPr>
              <w:spacing w:after="300"/>
              <w:jc w:val="center"/>
              <w:rPr>
                <w:sz w:val="24"/>
                <w:szCs w:val="24"/>
              </w:rPr>
            </w:pPr>
            <w:r>
              <w:t>X</w:t>
            </w:r>
          </w:p>
        </w:tc>
      </w:tr>
      <w:tr w:rsidR="00AC0A72" w14:paraId="28D1EF32"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239E6E51" w14:textId="77777777" w:rsidR="00AC0A72" w:rsidRDefault="00AC0A72">
            <w:pPr>
              <w:spacing w:after="300"/>
            </w:pPr>
            <w:r>
              <w:t>Інше (зазначити)</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FFAEFE5" w14:textId="77777777" w:rsidR="00AC0A72" w:rsidRDefault="00AC0A72">
            <w:pPr>
              <w:spacing w:after="300"/>
              <w:jc w:val="center"/>
            </w:pPr>
            <w:r>
              <w:t>Інші органи не приймали рішення про затвердження аудитора.</w:t>
            </w:r>
          </w:p>
        </w:tc>
      </w:tr>
    </w:tbl>
    <w:p w14:paraId="18D22430" w14:textId="77777777" w:rsidR="00AC0A72" w:rsidRDefault="00AC0A72" w:rsidP="00AC0A72">
      <w:pPr>
        <w:shd w:val="clear" w:color="auto" w:fill="FFFFFF"/>
        <w:spacing w:after="0"/>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7924"/>
        <w:gridCol w:w="3456"/>
        <w:gridCol w:w="2720"/>
      </w:tblGrid>
      <w:tr w:rsidR="00AC0A72" w14:paraId="644F699B" w14:textId="77777777" w:rsidTr="00AC0A72">
        <w:tc>
          <w:tcPr>
            <w:tcW w:w="0" w:type="auto"/>
            <w:gridSpan w:val="3"/>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0C302CE" w14:textId="77777777" w:rsidR="00AC0A72" w:rsidRDefault="00AC0A72">
            <w:pPr>
              <w:spacing w:after="300"/>
              <w:rPr>
                <w:rFonts w:ascii="Times New Roman" w:hAnsi="Times New Roman" w:cs="Times New Roman"/>
                <w:b/>
                <w:bCs/>
                <w:sz w:val="24"/>
                <w:szCs w:val="24"/>
              </w:rPr>
            </w:pPr>
            <w:r>
              <w:rPr>
                <w:b/>
                <w:bCs/>
              </w:rPr>
              <w:t>З ініціативи якого органу ревізійна комісія (ревізор) проводила (проводив) перевірку востаннє?</w:t>
            </w:r>
          </w:p>
        </w:tc>
      </w:tr>
      <w:tr w:rsidR="00AC0A72" w14:paraId="3E6EBD4A"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593582B" w14:textId="77777777" w:rsidR="00AC0A72" w:rsidRDefault="00AC0A72">
            <w:pPr>
              <w:spacing w:after="300"/>
              <w:rPr>
                <w:b/>
                <w:bCs/>
              </w:rPr>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0AA42F0" w14:textId="77777777" w:rsidR="00AC0A72" w:rsidRDefault="00AC0A72">
            <w:pPr>
              <w:spacing w:after="300"/>
              <w:jc w:val="center"/>
              <w:rPr>
                <w:b/>
                <w:bCs/>
                <w:sz w:val="24"/>
                <w:szCs w:val="24"/>
              </w:rPr>
            </w:pPr>
            <w:r>
              <w:rPr>
                <w:b/>
                <w:bCs/>
              </w:rPr>
              <w:t>Так</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ED6B871" w14:textId="77777777" w:rsidR="00AC0A72" w:rsidRDefault="00AC0A72">
            <w:pPr>
              <w:spacing w:after="300"/>
              <w:jc w:val="center"/>
              <w:rPr>
                <w:b/>
                <w:bCs/>
              </w:rPr>
            </w:pPr>
            <w:r>
              <w:rPr>
                <w:b/>
                <w:bCs/>
              </w:rPr>
              <w:t>Ні</w:t>
            </w:r>
          </w:p>
        </w:tc>
      </w:tr>
      <w:tr w:rsidR="00AC0A72" w14:paraId="6098DE1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39608BA3" w14:textId="77777777" w:rsidR="00AC0A72" w:rsidRDefault="00AC0A72">
            <w:pPr>
              <w:spacing w:after="300"/>
            </w:pPr>
            <w:r>
              <w:t>З власної ініціативи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7D9B831" w14:textId="77777777" w:rsidR="00AC0A72" w:rsidRDefault="00AC0A72">
            <w:pPr>
              <w:spacing w:after="300"/>
              <w:jc w:val="center"/>
            </w:pPr>
            <w:r>
              <w:t>X</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67C10B0" w14:textId="77777777" w:rsidR="00AC0A72" w:rsidRDefault="00AC0A72">
            <w:pPr>
              <w:spacing w:after="300"/>
              <w:jc w:val="center"/>
            </w:pPr>
          </w:p>
        </w:tc>
      </w:tr>
      <w:tr w:rsidR="00AC0A72" w14:paraId="3C49E30A"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638D145C" w14:textId="77777777" w:rsidR="00AC0A72" w:rsidRDefault="00AC0A72">
            <w:pPr>
              <w:spacing w:after="300"/>
              <w:rPr>
                <w:sz w:val="24"/>
                <w:szCs w:val="24"/>
              </w:rPr>
            </w:pPr>
            <w:r>
              <w:lastRenderedPageBreak/>
              <w:t>За дорученням загальних зборів</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652FEDD"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29083E47" w14:textId="77777777" w:rsidR="00AC0A72" w:rsidRDefault="00AC0A72">
            <w:pPr>
              <w:spacing w:after="300"/>
              <w:jc w:val="center"/>
              <w:rPr>
                <w:sz w:val="24"/>
                <w:szCs w:val="24"/>
              </w:rPr>
            </w:pPr>
            <w:r>
              <w:t>X</w:t>
            </w:r>
          </w:p>
        </w:tc>
      </w:tr>
      <w:tr w:rsidR="00AC0A72" w14:paraId="522F3E2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7997C7C7" w14:textId="77777777" w:rsidR="00AC0A72" w:rsidRDefault="00AC0A72">
            <w:pPr>
              <w:spacing w:after="300"/>
            </w:pPr>
            <w:r>
              <w:t>За дорученням наглядової ради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ED812A1"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24F95B6" w14:textId="77777777" w:rsidR="00AC0A72" w:rsidRDefault="00AC0A72">
            <w:pPr>
              <w:spacing w:after="300"/>
              <w:jc w:val="center"/>
              <w:rPr>
                <w:sz w:val="24"/>
                <w:szCs w:val="24"/>
              </w:rPr>
            </w:pPr>
            <w:r>
              <w:t>X</w:t>
            </w:r>
          </w:p>
        </w:tc>
      </w:tr>
      <w:tr w:rsidR="00AC0A72" w14:paraId="57EBC910"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79716D75" w14:textId="77777777" w:rsidR="00AC0A72" w:rsidRDefault="00AC0A72">
            <w:pPr>
              <w:spacing w:after="300"/>
            </w:pPr>
            <w:r>
              <w:t>За зверненням виконавчого органу</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0F812049"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67C050E1" w14:textId="77777777" w:rsidR="00AC0A72" w:rsidRDefault="00AC0A72">
            <w:pPr>
              <w:spacing w:after="300"/>
              <w:jc w:val="center"/>
              <w:rPr>
                <w:sz w:val="24"/>
                <w:szCs w:val="24"/>
              </w:rPr>
            </w:pPr>
            <w:r>
              <w:t>X</w:t>
            </w:r>
          </w:p>
        </w:tc>
      </w:tr>
      <w:tr w:rsidR="00AC0A72" w14:paraId="37511FFD"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hideMark/>
          </w:tcPr>
          <w:p w14:paraId="0B8D5849" w14:textId="77777777" w:rsidR="00AC0A72" w:rsidRDefault="00AC0A72">
            <w:pPr>
              <w:spacing w:after="300"/>
            </w:pPr>
            <w:r>
              <w:t>На вимогу акціонерів, які в сукупності володіють понад 10 відсотками голосів</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4880AA75" w14:textId="77777777" w:rsidR="00AC0A72" w:rsidRDefault="00AC0A72">
            <w:pPr>
              <w:spacing w:after="300"/>
            </w:pP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0B181E5A" w14:textId="77777777" w:rsidR="00AC0A72" w:rsidRDefault="00AC0A72">
            <w:pPr>
              <w:spacing w:after="300"/>
              <w:jc w:val="center"/>
              <w:rPr>
                <w:sz w:val="24"/>
                <w:szCs w:val="24"/>
              </w:rPr>
            </w:pPr>
            <w:r>
              <w:t>X</w:t>
            </w:r>
          </w:p>
        </w:tc>
      </w:tr>
      <w:tr w:rsidR="00AC0A72" w14:paraId="4A661506"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hideMark/>
          </w:tcPr>
          <w:p w14:paraId="3E44F6B7" w14:textId="77777777" w:rsidR="00AC0A72" w:rsidRDefault="00AC0A72">
            <w:pPr>
              <w:spacing w:after="300"/>
            </w:pPr>
            <w:r>
              <w:t>Інше (зазначити)</w:t>
            </w:r>
          </w:p>
        </w:tc>
        <w:tc>
          <w:tcPr>
            <w:tcW w:w="0" w:type="auto"/>
            <w:gridSpan w:val="2"/>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6B9A118" w14:textId="77777777" w:rsidR="00AC0A72" w:rsidRDefault="00AC0A72">
            <w:pPr>
              <w:spacing w:after="300"/>
              <w:jc w:val="center"/>
            </w:pPr>
            <w:r>
              <w:t>Останнього разу Ревізор проводив перевірку з власної ініціативи.</w:t>
            </w:r>
          </w:p>
        </w:tc>
      </w:tr>
    </w:tbl>
    <w:p w14:paraId="49415208" w14:textId="77777777" w:rsidR="00AC0A72" w:rsidRDefault="00AC0A72" w:rsidP="00AC0A72">
      <w:pPr>
        <w:shd w:val="clear" w:color="auto" w:fill="FFFFFF"/>
        <w:spacing w:after="0"/>
        <w:jc w:val="both"/>
        <w:rPr>
          <w:rFonts w:ascii="Arial" w:hAnsi="Arial" w:cs="Arial"/>
          <w:color w:val="00335C"/>
          <w:sz w:val="18"/>
          <w:szCs w:val="18"/>
        </w:rPr>
      </w:pPr>
    </w:p>
    <w:p w14:paraId="69F4E85A"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6) перелік осіб, які прямо або опосередковано є власниками значного пакета акцій емітента</w:t>
      </w:r>
    </w:p>
    <w:p w14:paraId="7382B0AA" w14:textId="77777777" w:rsidR="00AC0A72" w:rsidRDefault="00AC0A72" w:rsidP="00AC0A72">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606"/>
        <w:gridCol w:w="4225"/>
        <w:gridCol w:w="6969"/>
        <w:gridCol w:w="2300"/>
      </w:tblGrid>
      <w:tr w:rsidR="00AC0A72" w14:paraId="22C4FF17"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77C06024" w14:textId="77777777" w:rsidR="00AC0A72" w:rsidRDefault="00AC0A72">
            <w:pPr>
              <w:spacing w:after="300"/>
              <w:jc w:val="center"/>
              <w:rPr>
                <w:rFonts w:ascii="Times New Roman" w:hAnsi="Times New Roman" w:cs="Times New Roman"/>
                <w:b/>
                <w:bCs/>
                <w:sz w:val="24"/>
                <w:szCs w:val="24"/>
              </w:rPr>
            </w:pPr>
            <w:r>
              <w:rPr>
                <w:b/>
                <w:bCs/>
              </w:rPr>
              <w:t>№</w:t>
            </w:r>
            <w:r>
              <w:rPr>
                <w:b/>
                <w:bCs/>
              </w:rPr>
              <w:br/>
              <w:t>з/п</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A3544FB" w14:textId="77777777" w:rsidR="00AC0A72" w:rsidRDefault="00AC0A72">
            <w:pPr>
              <w:spacing w:after="300"/>
              <w:jc w:val="center"/>
              <w:rPr>
                <w:b/>
                <w:bCs/>
              </w:rPr>
            </w:pPr>
            <w:r>
              <w:rPr>
                <w:b/>
                <w:bCs/>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58A42D6B" w14:textId="77777777" w:rsidR="00AC0A72" w:rsidRDefault="00AC0A72">
            <w:pPr>
              <w:spacing w:after="300"/>
              <w:jc w:val="center"/>
              <w:rPr>
                <w:b/>
                <w:bCs/>
              </w:rPr>
            </w:pPr>
            <w:r>
              <w:rPr>
                <w:b/>
                <w:bCs/>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D6F52B7" w14:textId="77777777" w:rsidR="00AC0A72" w:rsidRDefault="00AC0A72">
            <w:pPr>
              <w:spacing w:after="300"/>
              <w:jc w:val="center"/>
              <w:rPr>
                <w:b/>
                <w:bCs/>
              </w:rPr>
            </w:pPr>
            <w:r>
              <w:rPr>
                <w:b/>
                <w:bCs/>
              </w:rPr>
              <w:t>Розмір частки акціонера (власника) (у відсотках до статутного капіталу)</w:t>
            </w:r>
          </w:p>
        </w:tc>
      </w:tr>
      <w:tr w:rsidR="00AC0A72" w14:paraId="11EA9655"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A7AC934" w14:textId="77777777" w:rsidR="00AC0A72" w:rsidRDefault="00AC0A72">
            <w:pPr>
              <w:spacing w:after="300"/>
              <w:jc w:val="center"/>
            </w:pPr>
            <w:r>
              <w:lastRenderedPageBreak/>
              <w:t>1</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385C467" w14:textId="77777777" w:rsidR="00AC0A72" w:rsidRDefault="00AC0A72">
            <w:pPr>
              <w:spacing w:after="300"/>
              <w:jc w:val="center"/>
            </w:pPr>
            <w:r>
              <w:t>ПрАТ "</w:t>
            </w:r>
            <w:proofErr w:type="spellStart"/>
            <w:r>
              <w:t>Лекхім</w:t>
            </w:r>
            <w:proofErr w:type="spellEnd"/>
            <w:r>
              <w:t>"</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4DCC8EA4" w14:textId="77777777" w:rsidR="00AC0A72" w:rsidRDefault="00AC0A72">
            <w:pPr>
              <w:spacing w:after="300"/>
              <w:jc w:val="center"/>
            </w:pPr>
            <w:r>
              <w:t>20029017</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B8900A5" w14:textId="77777777" w:rsidR="00AC0A72" w:rsidRDefault="00AC0A72">
            <w:pPr>
              <w:spacing w:after="300"/>
              <w:jc w:val="center"/>
            </w:pPr>
            <w:r>
              <w:t>81.08</w:t>
            </w:r>
          </w:p>
        </w:tc>
      </w:tr>
      <w:tr w:rsidR="00AC0A72" w14:paraId="7DD8F1DE"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F95ECEE" w14:textId="77777777" w:rsidR="00AC0A72" w:rsidRDefault="00AC0A72">
            <w:pPr>
              <w:spacing w:after="300"/>
              <w:jc w:val="center"/>
            </w:pPr>
            <w:r>
              <w:t>2</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65AF4D30" w14:textId="77777777" w:rsidR="00AC0A72" w:rsidRDefault="00AC0A72">
            <w:pPr>
              <w:spacing w:after="300"/>
              <w:jc w:val="center"/>
            </w:pPr>
            <w:proofErr w:type="spellStart"/>
            <w:r>
              <w:t>Ренський</w:t>
            </w:r>
            <w:proofErr w:type="spellEnd"/>
            <w:r>
              <w:t xml:space="preserve"> Сергій Олександрович</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131057B" w14:textId="77777777" w:rsidR="00AC0A72" w:rsidRDefault="00AC0A72">
            <w:pPr>
              <w:spacing w:after="300"/>
              <w:jc w:val="center"/>
            </w:pPr>
            <w:r>
              <w:t>фізична особа</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0ABE766" w14:textId="77777777" w:rsidR="00AC0A72" w:rsidRDefault="00AC0A72">
            <w:pPr>
              <w:spacing w:after="300"/>
              <w:jc w:val="center"/>
            </w:pPr>
            <w:r>
              <w:t>9.92</w:t>
            </w:r>
          </w:p>
        </w:tc>
      </w:tr>
    </w:tbl>
    <w:p w14:paraId="06C3CC3C" w14:textId="77777777" w:rsidR="00AC0A72" w:rsidRDefault="00AC0A72" w:rsidP="00AC0A72">
      <w:pPr>
        <w:shd w:val="clear" w:color="auto" w:fill="FFFFFF"/>
        <w:spacing w:after="0"/>
        <w:jc w:val="both"/>
        <w:rPr>
          <w:rFonts w:ascii="Arial" w:hAnsi="Arial" w:cs="Arial"/>
          <w:color w:val="00335C"/>
          <w:sz w:val="18"/>
          <w:szCs w:val="18"/>
        </w:rPr>
      </w:pPr>
    </w:p>
    <w:p w14:paraId="207ED392"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7) інформація про будь-які обмеження прав участі та голосування акціонерів (учасників) на загальних зборах емітента</w:t>
      </w:r>
    </w:p>
    <w:p w14:paraId="3C873D3D" w14:textId="77777777" w:rsidR="00AC0A72" w:rsidRDefault="00AC0A72" w:rsidP="00AC0A72">
      <w:pPr>
        <w:shd w:val="clear" w:color="auto" w:fill="FFFFFF"/>
        <w:jc w:val="both"/>
        <w:rPr>
          <w:rFonts w:ascii="Arial" w:hAnsi="Arial" w:cs="Arial"/>
          <w:color w:val="00335C"/>
          <w:sz w:val="18"/>
          <w:szCs w:val="18"/>
        </w:rPr>
      </w:pPr>
    </w:p>
    <w:tbl>
      <w:tblPr>
        <w:tblW w:w="14100" w:type="dxa"/>
        <w:tblInd w:w="150" w:type="dxa"/>
        <w:shd w:val="clear" w:color="auto" w:fill="FFFFFF"/>
        <w:tblCellMar>
          <w:top w:w="60" w:type="dxa"/>
          <w:left w:w="60" w:type="dxa"/>
          <w:bottom w:w="60" w:type="dxa"/>
          <w:right w:w="60" w:type="dxa"/>
        </w:tblCellMar>
        <w:tblLook w:val="04A0" w:firstRow="1" w:lastRow="0" w:firstColumn="1" w:lastColumn="0" w:noHBand="0" w:noVBand="1"/>
      </w:tblPr>
      <w:tblGrid>
        <w:gridCol w:w="1934"/>
        <w:gridCol w:w="2485"/>
        <w:gridCol w:w="7408"/>
        <w:gridCol w:w="2273"/>
      </w:tblGrid>
      <w:tr w:rsidR="00AC0A72" w14:paraId="2F2B010F"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2B4525A7" w14:textId="77777777" w:rsidR="00AC0A72" w:rsidRDefault="00AC0A72">
            <w:pPr>
              <w:spacing w:after="300"/>
              <w:jc w:val="center"/>
              <w:rPr>
                <w:rFonts w:ascii="Times New Roman" w:hAnsi="Times New Roman" w:cs="Times New Roman"/>
                <w:b/>
                <w:bCs/>
                <w:sz w:val="24"/>
                <w:szCs w:val="24"/>
              </w:rPr>
            </w:pPr>
            <w:r>
              <w:rPr>
                <w:b/>
                <w:bCs/>
              </w:rPr>
              <w:t>Загальна кількість акцій</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6C23F01" w14:textId="77777777" w:rsidR="00AC0A72" w:rsidRDefault="00AC0A72">
            <w:pPr>
              <w:spacing w:after="300"/>
              <w:jc w:val="center"/>
              <w:rPr>
                <w:b/>
                <w:bCs/>
              </w:rPr>
            </w:pPr>
            <w:r>
              <w:rPr>
                <w:b/>
                <w:bCs/>
              </w:rPr>
              <w:t>Кількість акцій з обмеженнями</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34F7B9D8" w14:textId="77777777" w:rsidR="00AC0A72" w:rsidRDefault="00AC0A72">
            <w:pPr>
              <w:spacing w:after="300"/>
              <w:jc w:val="center"/>
              <w:rPr>
                <w:b/>
                <w:bCs/>
              </w:rPr>
            </w:pPr>
            <w:r>
              <w:rPr>
                <w:b/>
                <w:bCs/>
              </w:rPr>
              <w:t>Підстава виникнення обмеження</w:t>
            </w:r>
          </w:p>
        </w:tc>
        <w:tc>
          <w:tcPr>
            <w:tcW w:w="0" w:type="auto"/>
            <w:tcBorders>
              <w:top w:val="single" w:sz="6" w:space="0" w:color="9D9D9D"/>
              <w:left w:val="single" w:sz="6" w:space="0" w:color="9D9D9D"/>
              <w:bottom w:val="single" w:sz="6" w:space="0" w:color="9D9D9D"/>
              <w:right w:val="single" w:sz="6" w:space="0" w:color="9D9D9D"/>
            </w:tcBorders>
            <w:shd w:val="clear" w:color="auto" w:fill="FFFFFF"/>
            <w:tcMar>
              <w:top w:w="150" w:type="dxa"/>
              <w:left w:w="150" w:type="dxa"/>
              <w:bottom w:w="150" w:type="dxa"/>
              <w:right w:w="150" w:type="dxa"/>
            </w:tcMar>
            <w:vAlign w:val="center"/>
            <w:hideMark/>
          </w:tcPr>
          <w:p w14:paraId="1EA15AF4" w14:textId="77777777" w:rsidR="00AC0A72" w:rsidRDefault="00AC0A72">
            <w:pPr>
              <w:spacing w:after="300"/>
              <w:jc w:val="center"/>
              <w:rPr>
                <w:b/>
                <w:bCs/>
              </w:rPr>
            </w:pPr>
            <w:r>
              <w:rPr>
                <w:b/>
                <w:bCs/>
              </w:rPr>
              <w:t>Дата виникнення обмеження</w:t>
            </w:r>
          </w:p>
        </w:tc>
      </w:tr>
      <w:tr w:rsidR="00AC0A72" w14:paraId="4595FF31" w14:textId="77777777" w:rsidTr="00AC0A72">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1FD45BB1" w14:textId="77777777" w:rsidR="00AC0A72" w:rsidRDefault="00AC0A72">
            <w:pPr>
              <w:spacing w:after="300"/>
              <w:jc w:val="center"/>
            </w:pPr>
            <w:r>
              <w:t>236752320</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30CE5477" w14:textId="77777777" w:rsidR="00AC0A72" w:rsidRDefault="00AC0A72">
            <w:pPr>
              <w:spacing w:after="300"/>
              <w:jc w:val="center"/>
            </w:pPr>
            <w:r>
              <w:t>342204</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768B37C9" w14:textId="77777777" w:rsidR="00AC0A72" w:rsidRDefault="00AC0A72">
            <w:pPr>
              <w:spacing w:after="300"/>
              <w:jc w:val="center"/>
            </w:pPr>
            <w:r>
              <w:t xml:space="preserve">Обмеження акціонерів щодо голосування на загальних зборах акціонерів передбачене законодавством про </w:t>
            </w:r>
            <w:proofErr w:type="spellStart"/>
            <w:r>
              <w:t>депозитрану</w:t>
            </w:r>
            <w:proofErr w:type="spellEnd"/>
            <w:r>
              <w:t xml:space="preserve"> систему України.</w:t>
            </w:r>
          </w:p>
        </w:tc>
        <w:tc>
          <w:tcPr>
            <w:tcW w:w="0" w:type="auto"/>
            <w:tcBorders>
              <w:top w:val="single" w:sz="6" w:space="0" w:color="9D9D9D"/>
              <w:left w:val="single" w:sz="6" w:space="0" w:color="9D9D9D"/>
              <w:bottom w:val="single" w:sz="6" w:space="0" w:color="9D9D9D"/>
              <w:right w:val="single" w:sz="6" w:space="0" w:color="9D9D9D"/>
            </w:tcBorders>
            <w:shd w:val="clear" w:color="auto" w:fill="EDF8FF"/>
            <w:tcMar>
              <w:top w:w="150" w:type="dxa"/>
              <w:left w:w="150" w:type="dxa"/>
              <w:bottom w:w="150" w:type="dxa"/>
              <w:right w:w="150" w:type="dxa"/>
            </w:tcMar>
            <w:vAlign w:val="center"/>
            <w:hideMark/>
          </w:tcPr>
          <w:p w14:paraId="55E82310" w14:textId="77777777" w:rsidR="00AC0A72" w:rsidRDefault="00AC0A72">
            <w:pPr>
              <w:spacing w:after="300"/>
              <w:jc w:val="center"/>
            </w:pPr>
            <w:r>
              <w:t>01.01.1990</w:t>
            </w:r>
          </w:p>
        </w:tc>
      </w:tr>
    </w:tbl>
    <w:p w14:paraId="266BE799" w14:textId="77777777" w:rsidR="00AC0A72" w:rsidRDefault="00AC0A72" w:rsidP="00AC0A72">
      <w:pPr>
        <w:shd w:val="clear" w:color="auto" w:fill="FFFFFF"/>
        <w:spacing w:after="0"/>
        <w:jc w:val="both"/>
        <w:rPr>
          <w:rFonts w:ascii="Arial" w:hAnsi="Arial" w:cs="Arial"/>
          <w:color w:val="00335C"/>
          <w:sz w:val="18"/>
          <w:szCs w:val="18"/>
        </w:rPr>
      </w:pPr>
    </w:p>
    <w:p w14:paraId="14A0A889"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14:paraId="726E3BF9"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Посадовими особами Товариства є фізичні особи - голова та члени наглядової ради і правління, ревізор, головний бухгалтер Товариства. Обрання та припинення повноважень членів наглядової ради, ревізора, належить до виключної компетенції загальних зборів акціонерів Товариства. Обрання та припинення повноважень членів правління належить до компетенції наглядової ради.</w:t>
      </w:r>
    </w:p>
    <w:p w14:paraId="09FFC61B"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9) повноваження посадових осіб емітента</w:t>
      </w:r>
    </w:p>
    <w:p w14:paraId="345FBD05"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Повноваження посадових осіб Товариства визначені статутом та внутрішніми документами Товариства. Протягом звітного періоду посадові особи Товариства здійснювали діяльність в межах наданих їм повноважень, перевищення повноважень при виконанні посадовими особами своїх функціональних обов’язків не зафіксовано.</w:t>
      </w:r>
    </w:p>
    <w:p w14:paraId="57E34008"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t>10) інформація аудитора щодо звіту про корпоративне управління</w:t>
      </w:r>
    </w:p>
    <w:p w14:paraId="441C5D3B" w14:textId="77777777" w:rsidR="00AC0A72" w:rsidRDefault="00AC0A72" w:rsidP="00AC0A72">
      <w:pPr>
        <w:pStyle w:val="a3"/>
        <w:shd w:val="clear" w:color="auto" w:fill="FFFFFF"/>
        <w:jc w:val="both"/>
        <w:rPr>
          <w:rFonts w:ascii="Arial" w:hAnsi="Arial" w:cs="Arial"/>
          <w:color w:val="00335C"/>
          <w:sz w:val="18"/>
          <w:szCs w:val="18"/>
        </w:rPr>
      </w:pPr>
      <w:r>
        <w:rPr>
          <w:rFonts w:ascii="Arial" w:hAnsi="Arial" w:cs="Arial"/>
          <w:color w:val="00335C"/>
          <w:sz w:val="18"/>
          <w:szCs w:val="18"/>
        </w:rPr>
        <w:lastRenderedPageBreak/>
        <w:t>Ми виконали завдання з надання обґрунтованої впевненості щодо інформації Звіту про корпоративне управління Приватного акціонерного товариства «</w:t>
      </w:r>
      <w:proofErr w:type="spellStart"/>
      <w:r>
        <w:rPr>
          <w:rFonts w:ascii="Arial" w:hAnsi="Arial" w:cs="Arial"/>
          <w:color w:val="00335C"/>
          <w:sz w:val="18"/>
          <w:szCs w:val="18"/>
        </w:rPr>
        <w:t>Агротехсервіс</w:t>
      </w:r>
      <w:proofErr w:type="spellEnd"/>
      <w:r>
        <w:rPr>
          <w:rFonts w:ascii="Arial" w:hAnsi="Arial" w:cs="Arial"/>
          <w:color w:val="00335C"/>
          <w:sz w:val="18"/>
          <w:szCs w:val="18"/>
        </w:rPr>
        <w:t>», що включає опис основних характеристик систем внутрішнього контролю і управління ризиками, перелік осіб, які прямо або опосередковано є власниками значного пакета акцій, інформацію про будь-які обмеження прав участі та голосування акціонерів (учасників) на загальних зборах, опис порядку призначення та звільнення посадових осіб, опис повноважень посадових осіб за рік, що закінчився 31 грудня 2019 року. На нашу думку, інформація Звіту про корпоративне управління, що додається, складена у усіх суттєвих аспектах, відповідно до вимог пунктів 5-9 частини 3 статті 40-1 Закону України «Про цінні папери та фондовий ринок» та підпунктів 5-9 пункту 4 розділу VII додатка 38 до «Положення про розкриття інформації емітентами цінних паперів». ІНША ІНФОРМАЦІЯ ЗВІТУ ПРО КОРПОРАТИВНЕ УПРАВЛІННЯ Управлінський персонал Замовника несе відповідальність за іншу інформацію, яка включається до Звіту про корпоративне управління відповідно до вимог частини 3 статті 40-1 Закону України «Про цінні папери та фондовий ринок» та подається в такому звіті з врахуванням вимог підпунктів 1-4 пункту 4 розділу VII додатка 38 до «Положення про розкриття інформації емітентами цінних паперів», затвердженого рішення НКЦПФР 03.12.2013 № 2826 (з подальшими змінами та доповненнями) (надалі – інша інформація Звіту про корпоративне управління). Інша інформація Звіту про корпоративне управління включає: • 1) посилання на: • а) власний кодекс корпоративного управління, яким керується Замовник; • б) інший кодекс корпоративного управління, який Замовник добровільно вирішив застосовувати; • в) всю відповідну інформацію про практику корпоративного управління, застосовувану понад визначені законодавством вимоги. • 2) якщо Замовник відхиляється від положень кодексу корпоративного управління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 він обґрунтовує причини таких дій; • 3) інформацію про проведені загальні збори акціонерів (учасників) та загальний опис прийнятих на зборах рішень; • 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 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виконанням завдання з надання впевненості нашою відповідальністю, згідно вимог частини 3 статті 40-1 Закону України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впевненості, або чи ця інша інформація має вигляд такої, що містить суттєве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звіту.</w:t>
      </w:r>
    </w:p>
    <w:p w14:paraId="2111B3DB" w14:textId="77777777" w:rsidR="00124FF8" w:rsidRPr="00AC0A72" w:rsidRDefault="00124FF8" w:rsidP="00AC0A72"/>
    <w:sectPr w:rsidR="00124FF8" w:rsidRPr="00AC0A72" w:rsidSect="008C500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59"/>
    <w:rsid w:val="00124FF8"/>
    <w:rsid w:val="00253259"/>
    <w:rsid w:val="00320E83"/>
    <w:rsid w:val="008C2265"/>
    <w:rsid w:val="008C5006"/>
    <w:rsid w:val="00A02E39"/>
    <w:rsid w:val="00AC0A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1126F"/>
  <w15:chartTrackingRefBased/>
  <w15:docId w15:val="{57AD6283-D210-4074-94B9-FF74BCD8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53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259"/>
    <w:rPr>
      <w:rFonts w:ascii="Times New Roman" w:eastAsia="Times New Roman" w:hAnsi="Times New Roman" w:cs="Times New Roman"/>
      <w:b/>
      <w:bCs/>
      <w:kern w:val="36"/>
      <w:sz w:val="48"/>
      <w:szCs w:val="48"/>
      <w:lang w:eastAsia="uk-UA"/>
    </w:rPr>
  </w:style>
  <w:style w:type="paragraph" w:customStyle="1" w:styleId="text-bold">
    <w:name w:val="text-bold"/>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ext-inherit">
    <w:name w:val="text-inherit"/>
    <w:basedOn w:val="a"/>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2532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20E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521563">
      <w:bodyDiv w:val="1"/>
      <w:marLeft w:val="0"/>
      <w:marRight w:val="0"/>
      <w:marTop w:val="0"/>
      <w:marBottom w:val="0"/>
      <w:divBdr>
        <w:top w:val="none" w:sz="0" w:space="0" w:color="auto"/>
        <w:left w:val="none" w:sz="0" w:space="0" w:color="auto"/>
        <w:bottom w:val="none" w:sz="0" w:space="0" w:color="auto"/>
        <w:right w:val="none" w:sz="0" w:space="0" w:color="auto"/>
      </w:divBdr>
    </w:div>
    <w:div w:id="522983836">
      <w:bodyDiv w:val="1"/>
      <w:marLeft w:val="0"/>
      <w:marRight w:val="0"/>
      <w:marTop w:val="0"/>
      <w:marBottom w:val="0"/>
      <w:divBdr>
        <w:top w:val="none" w:sz="0" w:space="0" w:color="auto"/>
        <w:left w:val="none" w:sz="0" w:space="0" w:color="auto"/>
        <w:bottom w:val="none" w:sz="0" w:space="0" w:color="auto"/>
        <w:right w:val="none" w:sz="0" w:space="0" w:color="auto"/>
      </w:divBdr>
    </w:div>
    <w:div w:id="627399601">
      <w:bodyDiv w:val="1"/>
      <w:marLeft w:val="0"/>
      <w:marRight w:val="0"/>
      <w:marTop w:val="0"/>
      <w:marBottom w:val="0"/>
      <w:divBdr>
        <w:top w:val="none" w:sz="0" w:space="0" w:color="auto"/>
        <w:left w:val="none" w:sz="0" w:space="0" w:color="auto"/>
        <w:bottom w:val="none" w:sz="0" w:space="0" w:color="auto"/>
        <w:right w:val="none" w:sz="0" w:space="0" w:color="auto"/>
      </w:divBdr>
    </w:div>
    <w:div w:id="1136724610">
      <w:bodyDiv w:val="1"/>
      <w:marLeft w:val="0"/>
      <w:marRight w:val="0"/>
      <w:marTop w:val="0"/>
      <w:marBottom w:val="0"/>
      <w:divBdr>
        <w:top w:val="none" w:sz="0" w:space="0" w:color="auto"/>
        <w:left w:val="none" w:sz="0" w:space="0" w:color="auto"/>
        <w:bottom w:val="none" w:sz="0" w:space="0" w:color="auto"/>
        <w:right w:val="none" w:sz="0" w:space="0" w:color="auto"/>
      </w:divBdr>
    </w:div>
    <w:div w:id="1438940312">
      <w:bodyDiv w:val="1"/>
      <w:marLeft w:val="0"/>
      <w:marRight w:val="0"/>
      <w:marTop w:val="0"/>
      <w:marBottom w:val="0"/>
      <w:divBdr>
        <w:top w:val="none" w:sz="0" w:space="0" w:color="auto"/>
        <w:left w:val="none" w:sz="0" w:space="0" w:color="auto"/>
        <w:bottom w:val="none" w:sz="0" w:space="0" w:color="auto"/>
        <w:right w:val="none" w:sz="0" w:space="0" w:color="auto"/>
      </w:divBdr>
    </w:div>
    <w:div w:id="21012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18324</Words>
  <Characters>10446</Characters>
  <Application>Microsoft Office Word</Application>
  <DocSecurity>0</DocSecurity>
  <Lines>87</Lines>
  <Paragraphs>57</Paragraphs>
  <ScaleCrop>false</ScaleCrop>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А. Смішна</dc:creator>
  <cp:keywords/>
  <dc:description/>
  <cp:lastModifiedBy>Олена А. Смішна</cp:lastModifiedBy>
  <cp:revision>2</cp:revision>
  <dcterms:created xsi:type="dcterms:W3CDTF">2021-02-08T08:14:00Z</dcterms:created>
  <dcterms:modified xsi:type="dcterms:W3CDTF">2021-02-08T08:14:00Z</dcterms:modified>
</cp:coreProperties>
</file>