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3985E" w14:textId="77777777" w:rsidR="00DE5999" w:rsidRDefault="00DE5999" w:rsidP="00DE5999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DE5999" w14:paraId="057343CC" w14:textId="77777777" w:rsidTr="00DE599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C9000D" w14:textId="77777777" w:rsidR="00DE5999" w:rsidRDefault="00DE5999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13CB84" w14:textId="77777777" w:rsidR="00DE5999" w:rsidRDefault="00DE5999">
            <w:pPr>
              <w:spacing w:after="300"/>
            </w:pPr>
            <w:r>
              <w:t>14181442</w:t>
            </w:r>
          </w:p>
        </w:tc>
      </w:tr>
      <w:tr w:rsidR="00DE5999" w14:paraId="64007918" w14:textId="77777777" w:rsidTr="00DE599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1FCAF78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E45793" w14:textId="77777777" w:rsidR="00DE5999" w:rsidRDefault="00DE5999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DE5999" w14:paraId="6FD4F04B" w14:textId="77777777" w:rsidTr="00DE599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326DA2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A48026" w14:textId="77777777" w:rsidR="00DE5999" w:rsidRDefault="00DE5999">
            <w:pPr>
              <w:spacing w:after="300"/>
            </w:pPr>
            <w:r>
              <w:t>31.12.2019</w:t>
            </w:r>
          </w:p>
        </w:tc>
      </w:tr>
    </w:tbl>
    <w:p w14:paraId="57136550" w14:textId="77777777" w:rsidR="00DE5999" w:rsidRDefault="00DE5999" w:rsidP="00DE599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Інформація про основні засоби емітента (за залишковою вартістю)</w:t>
      </w:r>
    </w:p>
    <w:p w14:paraId="1E229697" w14:textId="77777777" w:rsidR="00DE5999" w:rsidRDefault="00DE5999" w:rsidP="00DE5999">
      <w:pPr>
        <w:shd w:val="clear" w:color="auto" w:fill="FFFFFF"/>
        <w:spacing w:after="240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34"/>
        <w:gridCol w:w="2038"/>
        <w:gridCol w:w="1950"/>
        <w:gridCol w:w="2039"/>
        <w:gridCol w:w="1950"/>
        <w:gridCol w:w="2039"/>
        <w:gridCol w:w="1950"/>
      </w:tblGrid>
      <w:tr w:rsidR="00DE5999" w14:paraId="136EA387" w14:textId="77777777" w:rsidTr="00DE5999">
        <w:tc>
          <w:tcPr>
            <w:tcW w:w="0" w:type="auto"/>
            <w:vMerge w:val="restart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7E13E" w14:textId="77777777" w:rsidR="00DE5999" w:rsidRDefault="00DE5999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Найменування основних засобів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8DED0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Власні основні засоби (тис. грн.)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8C2DB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Орендовані основні засоби (тис. грн.)</w:t>
            </w:r>
          </w:p>
        </w:tc>
        <w:tc>
          <w:tcPr>
            <w:tcW w:w="0" w:type="auto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8179C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Основні засоби, всього (тис. грн.)</w:t>
            </w:r>
          </w:p>
        </w:tc>
      </w:tr>
      <w:tr w:rsidR="00DE5999" w14:paraId="18243002" w14:textId="77777777" w:rsidTr="00DE5999"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vAlign w:val="center"/>
            <w:hideMark/>
          </w:tcPr>
          <w:p w14:paraId="16841C15" w14:textId="77777777" w:rsidR="00DE5999" w:rsidRDefault="00DE5999">
            <w:pPr>
              <w:spacing w:after="30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60148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C1513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165A7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572C9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кінець періоду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16EEC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початок періоду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92EC6" w14:textId="77777777" w:rsidR="00DE5999" w:rsidRDefault="00DE5999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кінець періоду</w:t>
            </w:r>
          </w:p>
        </w:tc>
      </w:tr>
      <w:tr w:rsidR="00DE5999" w14:paraId="60C6A50F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27A8B" w14:textId="77777777" w:rsidR="00DE5999" w:rsidRDefault="00DE5999">
            <w:pPr>
              <w:spacing w:after="300"/>
            </w:pPr>
            <w:r>
              <w:t>1. Виробничого призначення: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3FAB7" w14:textId="77777777" w:rsidR="00DE5999" w:rsidRDefault="00DE5999">
            <w:pPr>
              <w:spacing w:after="300"/>
              <w:jc w:val="center"/>
            </w:pPr>
            <w:r>
              <w:t>190706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61E9E" w14:textId="77777777" w:rsidR="00DE5999" w:rsidRDefault="00DE5999">
            <w:pPr>
              <w:spacing w:after="300"/>
              <w:jc w:val="center"/>
            </w:pPr>
            <w:r>
              <w:t>248864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14899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AEE13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C163D" w14:textId="77777777" w:rsidR="00DE5999" w:rsidRDefault="00DE5999">
            <w:pPr>
              <w:spacing w:after="300"/>
              <w:jc w:val="center"/>
            </w:pPr>
            <w:r>
              <w:t>190706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DD2A3" w14:textId="77777777" w:rsidR="00DE5999" w:rsidRDefault="00DE5999">
            <w:pPr>
              <w:spacing w:after="300"/>
              <w:jc w:val="center"/>
            </w:pPr>
            <w:r>
              <w:t>248864</w:t>
            </w:r>
          </w:p>
        </w:tc>
      </w:tr>
      <w:tr w:rsidR="00DE5999" w14:paraId="23234E0E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B7153A" w14:textId="77777777" w:rsidR="00DE5999" w:rsidRDefault="00DE5999">
            <w:pPr>
              <w:spacing w:after="300"/>
            </w:pPr>
            <w:r>
              <w:t>будівлі та споруди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637AC" w14:textId="77777777" w:rsidR="00DE5999" w:rsidRDefault="00DE5999">
            <w:pPr>
              <w:spacing w:after="300"/>
              <w:jc w:val="center"/>
            </w:pPr>
            <w:r>
              <w:t>39518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2A704" w14:textId="77777777" w:rsidR="00DE5999" w:rsidRDefault="00DE5999">
            <w:pPr>
              <w:spacing w:after="300"/>
              <w:jc w:val="center"/>
            </w:pPr>
            <w:r>
              <w:t>107431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DFCB9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52EDB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37CBF" w14:textId="77777777" w:rsidR="00DE5999" w:rsidRDefault="00DE5999">
            <w:pPr>
              <w:spacing w:after="300"/>
              <w:jc w:val="center"/>
            </w:pPr>
            <w:r>
              <w:t>39518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58886" w14:textId="77777777" w:rsidR="00DE5999" w:rsidRDefault="00DE5999">
            <w:pPr>
              <w:spacing w:after="300"/>
              <w:jc w:val="center"/>
            </w:pPr>
            <w:r>
              <w:t>107431</w:t>
            </w:r>
          </w:p>
        </w:tc>
      </w:tr>
      <w:tr w:rsidR="00DE5999" w14:paraId="4D23AE27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62C9B" w14:textId="77777777" w:rsidR="00DE5999" w:rsidRDefault="00DE5999">
            <w:pPr>
              <w:spacing w:after="300"/>
            </w:pPr>
            <w:r>
              <w:lastRenderedPageBreak/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9EEA7" w14:textId="77777777" w:rsidR="00DE5999" w:rsidRDefault="00DE5999">
            <w:pPr>
              <w:spacing w:after="300"/>
              <w:jc w:val="center"/>
            </w:pPr>
            <w:r>
              <w:t>140672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56D49" w14:textId="77777777" w:rsidR="00DE5999" w:rsidRDefault="00DE5999">
            <w:pPr>
              <w:spacing w:after="300"/>
              <w:jc w:val="center"/>
            </w:pPr>
            <w:r>
              <w:t>130709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E63A9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1193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923AB" w14:textId="77777777" w:rsidR="00DE5999" w:rsidRDefault="00DE5999">
            <w:pPr>
              <w:spacing w:after="300"/>
              <w:jc w:val="center"/>
            </w:pPr>
            <w:r>
              <w:t>140672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A4D49" w14:textId="77777777" w:rsidR="00DE5999" w:rsidRDefault="00DE5999">
            <w:pPr>
              <w:spacing w:after="300"/>
              <w:jc w:val="center"/>
            </w:pPr>
            <w:r>
              <w:t>130709</w:t>
            </w:r>
          </w:p>
        </w:tc>
      </w:tr>
      <w:tr w:rsidR="00DE5999" w14:paraId="5961FCE2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DCF6B1" w14:textId="77777777" w:rsidR="00DE5999" w:rsidRDefault="00DE5999">
            <w:pPr>
              <w:spacing w:after="300"/>
            </w:pPr>
            <w: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0CD0C" w14:textId="77777777" w:rsidR="00DE5999" w:rsidRDefault="00DE5999">
            <w:pPr>
              <w:spacing w:after="300"/>
              <w:jc w:val="center"/>
            </w:pPr>
            <w:r>
              <w:t>2161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74329" w14:textId="77777777" w:rsidR="00DE5999" w:rsidRDefault="00DE5999">
            <w:pPr>
              <w:spacing w:after="300"/>
              <w:jc w:val="center"/>
            </w:pPr>
            <w:r>
              <w:t>2728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87B32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B1E62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95AAF" w14:textId="77777777" w:rsidR="00DE5999" w:rsidRDefault="00DE5999">
            <w:pPr>
              <w:spacing w:after="300"/>
              <w:jc w:val="center"/>
            </w:pPr>
            <w:r>
              <w:t>2161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8D78D" w14:textId="77777777" w:rsidR="00DE5999" w:rsidRDefault="00DE5999">
            <w:pPr>
              <w:spacing w:after="300"/>
              <w:jc w:val="center"/>
            </w:pPr>
            <w:r>
              <w:t>2728</w:t>
            </w:r>
          </w:p>
        </w:tc>
      </w:tr>
      <w:tr w:rsidR="00DE5999" w14:paraId="08FA886C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2F60F1" w14:textId="77777777" w:rsidR="00DE5999" w:rsidRDefault="00DE5999">
            <w:pPr>
              <w:spacing w:after="300"/>
            </w:pPr>
            <w:r>
              <w:t>інші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6B42C" w14:textId="77777777" w:rsidR="00DE5999" w:rsidRDefault="00DE5999">
            <w:pPr>
              <w:spacing w:after="300"/>
              <w:jc w:val="center"/>
            </w:pPr>
            <w:r>
              <w:t>8355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AE5C8" w14:textId="77777777" w:rsidR="00DE5999" w:rsidRDefault="00DE5999">
            <w:pPr>
              <w:spacing w:after="300"/>
              <w:jc w:val="center"/>
            </w:pPr>
            <w:r>
              <w:t>7996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E15C8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65141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7FBE9" w14:textId="77777777" w:rsidR="00DE5999" w:rsidRDefault="00DE5999">
            <w:pPr>
              <w:spacing w:after="300"/>
              <w:jc w:val="center"/>
            </w:pPr>
            <w:r>
              <w:t>8355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7F68F" w14:textId="77777777" w:rsidR="00DE5999" w:rsidRDefault="00DE5999">
            <w:pPr>
              <w:spacing w:after="300"/>
              <w:jc w:val="center"/>
            </w:pPr>
            <w:r>
              <w:t>7996</w:t>
            </w:r>
          </w:p>
        </w:tc>
      </w:tr>
      <w:tr w:rsidR="00DE5999" w14:paraId="5A8997B7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503AC1" w14:textId="77777777" w:rsidR="00DE5999" w:rsidRDefault="00DE5999">
            <w:pPr>
              <w:spacing w:after="300"/>
            </w:pPr>
            <w:r>
              <w:t>2. Невиробничого призначення: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AB556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B790F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025F7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D55B0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D1C6D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8531F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</w:tr>
      <w:tr w:rsidR="00DE5999" w14:paraId="6A86147F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E1DF2" w14:textId="77777777" w:rsidR="00DE5999" w:rsidRDefault="00DE5999">
            <w:pPr>
              <w:spacing w:after="300"/>
            </w:pPr>
            <w:r>
              <w:t>будівлі та споруди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FBE48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3A340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AB8F3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60EED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79356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BF9AC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</w:tr>
      <w:tr w:rsidR="00DE5999" w14:paraId="793955EB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D443F" w14:textId="77777777" w:rsidR="00DE5999" w:rsidRDefault="00DE5999">
            <w:pPr>
              <w:spacing w:after="300"/>
            </w:pPr>
            <w:r>
              <w:t>машини та обладнання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0053F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60BFD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6DB66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BC6DF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94BA6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81C10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</w:tr>
      <w:tr w:rsidR="00DE5999" w14:paraId="2ACF0F15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A21CD9" w14:textId="77777777" w:rsidR="00DE5999" w:rsidRDefault="00DE5999">
            <w:pPr>
              <w:spacing w:after="300"/>
            </w:pPr>
            <w:r>
              <w:t>транспортні засоби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969B5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8F30F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16A08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D77BE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78EC3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CA769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</w:tr>
      <w:tr w:rsidR="00DE5999" w14:paraId="5CF3FE75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26B59" w14:textId="77777777" w:rsidR="00DE5999" w:rsidRDefault="00DE5999">
            <w:pPr>
              <w:spacing w:after="300"/>
            </w:pPr>
            <w:r>
              <w:t>інші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D238C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9B97A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D74D4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7DE5C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A0DEA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4C770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</w:tr>
      <w:tr w:rsidR="00DE5999" w14:paraId="6DDE998E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5C891" w14:textId="77777777" w:rsidR="00DE5999" w:rsidRDefault="00DE5999">
            <w:pPr>
              <w:spacing w:after="300"/>
            </w:pPr>
            <w:r>
              <w:t>Усього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C1208" w14:textId="77777777" w:rsidR="00DE5999" w:rsidRDefault="00DE5999">
            <w:pPr>
              <w:spacing w:after="300"/>
              <w:jc w:val="center"/>
            </w:pPr>
            <w:r>
              <w:t>190706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C8EF4" w14:textId="77777777" w:rsidR="00DE5999" w:rsidRDefault="00DE5999">
            <w:pPr>
              <w:spacing w:after="300"/>
              <w:jc w:val="center"/>
            </w:pPr>
            <w:r>
              <w:t>248864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4FC83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7E736" w14:textId="77777777" w:rsidR="00DE5999" w:rsidRDefault="00DE599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DD03E" w14:textId="77777777" w:rsidR="00DE5999" w:rsidRDefault="00DE5999">
            <w:pPr>
              <w:spacing w:after="300"/>
              <w:jc w:val="center"/>
            </w:pPr>
            <w:r>
              <w:t>190706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ABB41" w14:textId="77777777" w:rsidR="00DE5999" w:rsidRDefault="00DE5999">
            <w:pPr>
              <w:spacing w:after="300"/>
              <w:jc w:val="center"/>
            </w:pPr>
            <w:r>
              <w:t>248864</w:t>
            </w:r>
          </w:p>
        </w:tc>
      </w:tr>
      <w:tr w:rsidR="00DE5999" w14:paraId="5F333F71" w14:textId="77777777" w:rsidTr="00DE5999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5E0D6" w14:textId="77777777" w:rsidR="00DE5999" w:rsidRDefault="00DE5999">
            <w:pPr>
              <w:spacing w:after="300"/>
              <w:jc w:val="right"/>
            </w:pPr>
            <w:r>
              <w:lastRenderedPageBreak/>
              <w:t>Опис</w:t>
            </w:r>
          </w:p>
        </w:tc>
        <w:tc>
          <w:tcPr>
            <w:tcW w:w="0" w:type="auto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7F3C25" w14:textId="77777777" w:rsidR="00DE5999" w:rsidRDefault="00DE5999">
            <w:pPr>
              <w:spacing w:after="300"/>
              <w:jc w:val="both"/>
            </w:pPr>
            <w:r>
              <w:t xml:space="preserve">Терміни та умови користування основними засобами (за основними групами): будівлі, споруди та передавальні засоби - 20 років; машини та обладнання - 5 років; інші інформаційні системи - 2 роки; транспортні засоби - 5 років; інструменти, прилади, інвентар, меблі - 4 роки. Первісна вартість основних засобів: 396797 тис. грн. Ступінь зносу </w:t>
            </w:r>
            <w:proofErr w:type="spellStart"/>
            <w:r>
              <w:t>всiх</w:t>
            </w:r>
            <w:proofErr w:type="spellEnd"/>
            <w:r>
              <w:t xml:space="preserve"> основних засобів становить – 37,3 % та по групах: </w:t>
            </w:r>
            <w:proofErr w:type="spellStart"/>
            <w:r>
              <w:t>будiвель</w:t>
            </w:r>
            <w:proofErr w:type="spellEnd"/>
            <w:r>
              <w:t xml:space="preserve"> та споруд – 18,8%, машин та обладнання – 44,4 %, транспортних </w:t>
            </w:r>
            <w:proofErr w:type="spellStart"/>
            <w:r>
              <w:t>засобiв</w:t>
            </w:r>
            <w:proofErr w:type="spellEnd"/>
            <w:r>
              <w:t xml:space="preserve"> – 54,3 %, інших – 65,7 %. Ступінь використання основних засобів становить: 90 %. Сума нарахованого зносу: 147933 тис. грн. Вартість основних засобів протягом звітного періоду зросла на 30 %. Обмеження на використання майна відсутні.</w:t>
            </w:r>
          </w:p>
        </w:tc>
      </w:tr>
    </w:tbl>
    <w:p w14:paraId="2111B3DB" w14:textId="77777777" w:rsidR="00124FF8" w:rsidRPr="00DE5999" w:rsidRDefault="00124FF8" w:rsidP="00DE5999"/>
    <w:sectPr w:rsidR="00124FF8" w:rsidRPr="00DE5999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812BD"/>
    <w:rsid w:val="001E0FCA"/>
    <w:rsid w:val="00253259"/>
    <w:rsid w:val="00320E83"/>
    <w:rsid w:val="004E27A3"/>
    <w:rsid w:val="008C2265"/>
    <w:rsid w:val="008C5006"/>
    <w:rsid w:val="00A02E39"/>
    <w:rsid w:val="00AC0A72"/>
    <w:rsid w:val="00B10279"/>
    <w:rsid w:val="00DE5999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1046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2021-02-08T08:21:00Z</dcterms:created>
  <dcterms:modified xsi:type="dcterms:W3CDTF">2021-02-08T08:21:00Z</dcterms:modified>
</cp:coreProperties>
</file>